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57631">
      <w:pPr>
        <w:spacing w:before="134" w:line="321" w:lineRule="auto"/>
        <w:ind w:left="332" w:right="22" w:hanging="2"/>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ICS</w:t>
      </w:r>
      <w:r>
        <w:rPr>
          <w:rFonts w:ascii="Times New Roman" w:hAnsi="Times New Roman" w:eastAsia="Times New Roman" w:cs="Times New Roman"/>
          <w:sz w:val="20"/>
          <w:szCs w:val="20"/>
        </w:rPr>
        <w:t xml:space="preserve">  </w:t>
      </w:r>
      <w:r>
        <w:rPr>
          <w:rFonts w:ascii="Times New Roman" w:hAnsi="Times New Roman" w:eastAsia="Times New Roman" w:cs="Times New Roman"/>
          <w:spacing w:val="3"/>
          <w:sz w:val="20"/>
          <w:szCs w:val="20"/>
        </w:rPr>
        <w:t>CCS</w:t>
      </w:r>
    </w:p>
    <w:p w14:paraId="472160D4">
      <w:pPr>
        <w:spacing w:line="14" w:lineRule="auto"/>
        <w:rPr>
          <w:rFonts w:ascii="Arial"/>
          <w:sz w:val="2"/>
        </w:rPr>
      </w:pPr>
      <w:r>
        <w:rPr>
          <w:rFonts w:ascii="Arial" w:hAnsi="Arial" w:eastAsia="Arial" w:cs="Arial"/>
          <w:sz w:val="2"/>
          <w:szCs w:val="2"/>
        </w:rPr>
        <w:br w:type="column"/>
      </w:r>
    </w:p>
    <w:p w14:paraId="34CFBDB9">
      <w:pPr>
        <w:pStyle w:val="3"/>
        <w:spacing w:before="143" w:line="292" w:lineRule="auto"/>
        <w:ind w:left="1" w:right="4607" w:hanging="1"/>
        <w:rPr>
          <w:sz w:val="20"/>
          <w:szCs w:val="20"/>
        </w:rPr>
      </w:pPr>
      <w:r>
        <w:rPr>
          <w:spacing w:val="4"/>
          <w:sz w:val="20"/>
          <w:szCs w:val="20"/>
        </w:rPr>
        <w:t>35.240.01</w:t>
      </w:r>
      <w:r>
        <w:rPr>
          <w:sz w:val="20"/>
          <w:szCs w:val="20"/>
        </w:rPr>
        <w:t xml:space="preserve"> </w:t>
      </w:r>
      <w:r>
        <w:rPr>
          <w:spacing w:val="-2"/>
          <w:sz w:val="20"/>
          <w:szCs w:val="20"/>
        </w:rPr>
        <w:t>L</w:t>
      </w:r>
      <w:r>
        <w:rPr>
          <w:spacing w:val="14"/>
          <w:sz w:val="20"/>
          <w:szCs w:val="20"/>
        </w:rPr>
        <w:t xml:space="preserve"> </w:t>
      </w:r>
      <w:r>
        <w:rPr>
          <w:spacing w:val="-2"/>
          <w:sz w:val="20"/>
          <w:szCs w:val="20"/>
        </w:rPr>
        <w:t>70</w:t>
      </w:r>
    </w:p>
    <w:p w14:paraId="1F783EF0">
      <w:pPr>
        <w:spacing w:line="14" w:lineRule="auto"/>
        <w:rPr>
          <w:rFonts w:ascii="Arial"/>
          <w:sz w:val="2"/>
        </w:rPr>
      </w:pPr>
      <w:r>
        <w:rPr>
          <w:rFonts w:ascii="Arial" w:hAnsi="Arial" w:eastAsia="Arial" w:cs="Arial"/>
          <w:sz w:val="2"/>
          <w:szCs w:val="2"/>
        </w:rPr>
        <w:br w:type="column"/>
      </w:r>
    </w:p>
    <w:p w14:paraId="57E09172">
      <w:pPr>
        <w:spacing w:line="393" w:lineRule="auto"/>
        <w:rPr>
          <w:rFonts w:ascii="Arial"/>
          <w:sz w:val="21"/>
        </w:rPr>
      </w:pPr>
    </w:p>
    <w:p w14:paraId="283AAC3A">
      <w:pPr>
        <w:spacing w:before="273" w:line="671" w:lineRule="exact"/>
        <w:outlineLvl w:val="0"/>
        <w:rPr>
          <w:rFonts w:ascii="Times New Roman" w:hAnsi="Times New Roman" w:eastAsia="Times New Roman" w:cs="Times New Roman"/>
          <w:sz w:val="95"/>
          <w:szCs w:val="95"/>
        </w:rPr>
      </w:pPr>
      <w:r>
        <w:rPr>
          <w:rFonts w:ascii="Times New Roman" w:hAnsi="Times New Roman" w:eastAsia="Times New Roman" w:cs="Times New Roman"/>
          <w:position w:val="-10"/>
          <w:sz w:val="95"/>
          <w:szCs w:val="95"/>
        </w:rPr>
        <w:drawing>
          <wp:inline distT="0" distB="0" distL="0" distR="0">
            <wp:extent cx="795020" cy="39306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5"/>
                    <a:stretch>
                      <a:fillRect/>
                    </a:stretch>
                  </pic:blipFill>
                  <pic:spPr>
                    <a:xfrm>
                      <a:off x="0" y="0"/>
                      <a:ext cx="795528" cy="393192"/>
                    </a:xfrm>
                    <a:prstGeom prst="rect">
                      <a:avLst/>
                    </a:prstGeom>
                  </pic:spPr>
                </pic:pic>
              </a:graphicData>
            </a:graphic>
          </wp:inline>
        </w:drawing>
      </w:r>
      <w:r>
        <w:rPr>
          <w:rFonts w:ascii="Times New Roman" w:hAnsi="Times New Roman" w:eastAsia="Times New Roman" w:cs="Times New Roman"/>
          <w:b/>
          <w:bCs/>
          <w:spacing w:val="78"/>
          <w:w w:val="130"/>
          <w:position w:val="-11"/>
          <w:sz w:val="95"/>
          <w:szCs w:val="95"/>
        </w:rPr>
        <w:t>37</w:t>
      </w:r>
    </w:p>
    <w:p w14:paraId="464F860F">
      <w:pPr>
        <w:spacing w:line="671" w:lineRule="exact"/>
        <w:rPr>
          <w:rFonts w:ascii="Times New Roman" w:hAnsi="Times New Roman" w:eastAsia="Times New Roman" w:cs="Times New Roman"/>
          <w:sz w:val="95"/>
          <w:szCs w:val="95"/>
        </w:rPr>
        <w:sectPr>
          <w:pgSz w:w="11906" w:h="16839"/>
          <w:pgMar w:top="484" w:right="820" w:bottom="0" w:left="1044" w:header="0" w:footer="0" w:gutter="0"/>
          <w:cols w:equalWidth="0" w:num="3">
            <w:col w:w="743" w:space="100"/>
            <w:col w:w="5544" w:space="100"/>
            <w:col w:w="3555"/>
          </w:cols>
        </w:sectPr>
      </w:pPr>
    </w:p>
    <w:p w14:paraId="1388ADF6">
      <w:pPr>
        <w:spacing w:line="347" w:lineRule="auto"/>
        <w:rPr>
          <w:rFonts w:ascii="Arial"/>
          <w:sz w:val="21"/>
        </w:rPr>
      </w:pPr>
    </w:p>
    <w:p w14:paraId="09C4D28A">
      <w:pPr>
        <w:spacing w:line="347" w:lineRule="auto"/>
        <w:rPr>
          <w:rFonts w:ascii="Arial"/>
          <w:sz w:val="21"/>
        </w:rPr>
      </w:pPr>
    </w:p>
    <w:p w14:paraId="169BEB24">
      <w:pPr>
        <w:pStyle w:val="3"/>
        <w:spacing w:before="153" w:line="225" w:lineRule="auto"/>
        <w:ind w:left="307"/>
        <w:rPr>
          <w:sz w:val="47"/>
          <w:szCs w:val="47"/>
        </w:rPr>
      </w:pPr>
      <w:r>
        <w:rPr>
          <w:spacing w:val="-16"/>
          <w:sz w:val="47"/>
          <w:szCs w:val="47"/>
        </w:rPr>
        <w:t>山</w:t>
      </w:r>
      <w:r>
        <w:rPr>
          <w:spacing w:val="36"/>
          <w:sz w:val="47"/>
          <w:szCs w:val="47"/>
        </w:rPr>
        <w:t xml:space="preserve">    </w:t>
      </w:r>
      <w:r>
        <w:rPr>
          <w:spacing w:val="-16"/>
          <w:sz w:val="47"/>
          <w:szCs w:val="47"/>
        </w:rPr>
        <w:t>东</w:t>
      </w:r>
      <w:r>
        <w:rPr>
          <w:spacing w:val="33"/>
          <w:sz w:val="47"/>
          <w:szCs w:val="47"/>
        </w:rPr>
        <w:t xml:space="preserve">    </w:t>
      </w:r>
      <w:r>
        <w:rPr>
          <w:spacing w:val="-16"/>
          <w:sz w:val="47"/>
          <w:szCs w:val="47"/>
        </w:rPr>
        <w:t>省</w:t>
      </w:r>
      <w:r>
        <w:rPr>
          <w:spacing w:val="31"/>
          <w:sz w:val="47"/>
          <w:szCs w:val="47"/>
        </w:rPr>
        <w:t xml:space="preserve">    </w:t>
      </w:r>
      <w:r>
        <w:rPr>
          <w:spacing w:val="-16"/>
          <w:sz w:val="47"/>
          <w:szCs w:val="47"/>
        </w:rPr>
        <w:t>地</w:t>
      </w:r>
      <w:r>
        <w:rPr>
          <w:spacing w:val="34"/>
          <w:sz w:val="47"/>
          <w:szCs w:val="47"/>
        </w:rPr>
        <w:t xml:space="preserve">    </w:t>
      </w:r>
      <w:r>
        <w:rPr>
          <w:spacing w:val="-16"/>
          <w:sz w:val="47"/>
          <w:szCs w:val="47"/>
        </w:rPr>
        <w:t>方</w:t>
      </w:r>
      <w:r>
        <w:rPr>
          <w:spacing w:val="29"/>
          <w:sz w:val="47"/>
          <w:szCs w:val="47"/>
        </w:rPr>
        <w:t xml:space="preserve">    </w:t>
      </w:r>
      <w:r>
        <w:rPr>
          <w:spacing w:val="-16"/>
          <w:sz w:val="47"/>
          <w:szCs w:val="47"/>
        </w:rPr>
        <w:t>标</w:t>
      </w:r>
      <w:r>
        <w:rPr>
          <w:spacing w:val="32"/>
          <w:sz w:val="47"/>
          <w:szCs w:val="47"/>
        </w:rPr>
        <w:t xml:space="preserve">    </w:t>
      </w:r>
      <w:r>
        <w:rPr>
          <w:spacing w:val="-16"/>
          <w:sz w:val="47"/>
          <w:szCs w:val="47"/>
        </w:rPr>
        <w:t>准</w:t>
      </w:r>
    </w:p>
    <w:p w14:paraId="7EDD329D">
      <w:pPr>
        <w:pStyle w:val="3"/>
        <w:spacing w:before="15" w:line="237" w:lineRule="auto"/>
        <w:ind w:left="7285"/>
      </w:pPr>
      <w:r>
        <w:rPr>
          <w:spacing w:val="-2"/>
        </w:rPr>
        <w:t>DB</w:t>
      </w:r>
      <w:r>
        <w:rPr>
          <w:spacing w:val="-47"/>
        </w:rPr>
        <w:t xml:space="preserve"> </w:t>
      </w:r>
      <w:r>
        <w:rPr>
          <w:spacing w:val="-2"/>
        </w:rPr>
        <w:t>37/T XXXX—XXXX</w:t>
      </w:r>
    </w:p>
    <w:p w14:paraId="10963E5E">
      <w:pPr>
        <w:spacing w:line="246" w:lineRule="auto"/>
        <w:rPr>
          <w:rFonts w:ascii="Arial"/>
          <w:sz w:val="21"/>
        </w:rPr>
      </w:pPr>
    </w:p>
    <w:p w14:paraId="37CBD911">
      <w:pPr>
        <w:spacing w:line="246" w:lineRule="auto"/>
        <w:rPr>
          <w:rFonts w:ascii="Arial"/>
          <w:sz w:val="21"/>
        </w:rPr>
      </w:pPr>
    </w:p>
    <w:p w14:paraId="1A7BDE7C">
      <w:pPr>
        <w:spacing w:line="246" w:lineRule="auto"/>
        <w:rPr>
          <w:rFonts w:ascii="Arial"/>
          <w:sz w:val="21"/>
        </w:rPr>
      </w:pPr>
      <w:r>
        <w:drawing>
          <wp:anchor distT="0" distB="0" distL="0" distR="0" simplePos="0" relativeHeight="251660288" behindDoc="0" locked="0" layoutInCell="1" allowOverlap="1">
            <wp:simplePos x="0" y="0"/>
            <wp:positionH relativeFrom="column">
              <wp:posOffset>236855</wp:posOffset>
            </wp:positionH>
            <wp:positionV relativeFrom="paragraph">
              <wp:posOffset>79375</wp:posOffset>
            </wp:positionV>
            <wp:extent cx="612013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6"/>
                    <a:stretch>
                      <a:fillRect/>
                    </a:stretch>
                  </pic:blipFill>
                  <pic:spPr>
                    <a:xfrm>
                      <a:off x="0" y="0"/>
                      <a:ext cx="6120129" cy="9525"/>
                    </a:xfrm>
                    <a:prstGeom prst="rect">
                      <a:avLst/>
                    </a:prstGeom>
                  </pic:spPr>
                </pic:pic>
              </a:graphicData>
            </a:graphic>
          </wp:anchor>
        </w:drawing>
      </w:r>
    </w:p>
    <w:p w14:paraId="60B32FA5">
      <w:pPr>
        <w:spacing w:line="246" w:lineRule="auto"/>
        <w:rPr>
          <w:rFonts w:ascii="Arial"/>
          <w:sz w:val="21"/>
        </w:rPr>
      </w:pPr>
    </w:p>
    <w:p w14:paraId="3EA6099F">
      <w:pPr>
        <w:spacing w:line="246" w:lineRule="auto"/>
        <w:rPr>
          <w:rFonts w:ascii="Arial"/>
          <w:sz w:val="21"/>
        </w:rPr>
      </w:pPr>
    </w:p>
    <w:p w14:paraId="76E53EE6">
      <w:pPr>
        <w:spacing w:line="246" w:lineRule="auto"/>
        <w:rPr>
          <w:rFonts w:ascii="Arial"/>
          <w:sz w:val="21"/>
        </w:rPr>
      </w:pPr>
    </w:p>
    <w:p w14:paraId="4617DCE4">
      <w:pPr>
        <w:spacing w:line="246" w:lineRule="auto"/>
        <w:rPr>
          <w:rFonts w:ascii="Arial"/>
          <w:sz w:val="21"/>
        </w:rPr>
      </w:pPr>
    </w:p>
    <w:p w14:paraId="43A71913">
      <w:pPr>
        <w:spacing w:line="246" w:lineRule="auto"/>
        <w:rPr>
          <w:rFonts w:ascii="Arial"/>
          <w:sz w:val="21"/>
        </w:rPr>
      </w:pPr>
    </w:p>
    <w:p w14:paraId="570293DC">
      <w:pPr>
        <w:spacing w:line="246" w:lineRule="auto"/>
        <w:rPr>
          <w:rFonts w:ascii="Arial"/>
          <w:sz w:val="21"/>
        </w:rPr>
      </w:pPr>
    </w:p>
    <w:p w14:paraId="7D3474F3">
      <w:pPr>
        <w:spacing w:line="247" w:lineRule="auto"/>
        <w:rPr>
          <w:rFonts w:ascii="Arial"/>
          <w:sz w:val="21"/>
        </w:rPr>
      </w:pPr>
    </w:p>
    <w:p w14:paraId="469029E4">
      <w:pPr>
        <w:spacing w:line="247" w:lineRule="auto"/>
        <w:rPr>
          <w:rFonts w:ascii="Arial"/>
          <w:sz w:val="21"/>
        </w:rPr>
      </w:pPr>
    </w:p>
    <w:p w14:paraId="1BFFA5DC">
      <w:pPr>
        <w:pStyle w:val="3"/>
        <w:spacing w:before="169" w:line="221" w:lineRule="auto"/>
        <w:ind w:left="800"/>
        <w:rPr>
          <w:sz w:val="52"/>
          <w:szCs w:val="52"/>
        </w:rPr>
      </w:pPr>
      <w:r>
        <w:rPr>
          <w:spacing w:val="-2"/>
          <w:sz w:val="52"/>
          <w:szCs w:val="52"/>
        </w:rPr>
        <w:t>人工智能技术应用伦理风险的治理要求</w:t>
      </w:r>
    </w:p>
    <w:p w14:paraId="5D0A6917">
      <w:pPr>
        <w:spacing w:line="344" w:lineRule="auto"/>
        <w:rPr>
          <w:rFonts w:ascii="Arial"/>
          <w:sz w:val="21"/>
        </w:rPr>
      </w:pPr>
    </w:p>
    <w:p w14:paraId="71B771EC">
      <w:pPr>
        <w:spacing w:before="80" w:line="236" w:lineRule="auto"/>
        <w:ind w:left="4570" w:right="120" w:hanging="3957"/>
        <w:rPr>
          <w:rFonts w:ascii="Times New Roman" w:hAnsi="Times New Roman" w:eastAsia="Times New Roman" w:cs="Times New Roman"/>
          <w:sz w:val="28"/>
          <w:szCs w:val="28"/>
        </w:rPr>
      </w:pPr>
      <w:r>
        <w:rPr>
          <w:rFonts w:ascii="Times New Roman" w:hAnsi="Times New Roman" w:eastAsia="Times New Roman" w:cs="Times New Roman"/>
          <w:sz w:val="28"/>
          <w:szCs w:val="28"/>
        </w:rPr>
        <w:t>Governance</w:t>
      </w:r>
      <w:r>
        <w:rPr>
          <w:rFonts w:ascii="Times New Roman" w:hAnsi="Times New Roman" w:eastAsia="Times New Roman" w:cs="Times New Roman"/>
          <w:spacing w:val="4"/>
          <w:sz w:val="28"/>
          <w:szCs w:val="28"/>
        </w:rPr>
        <w:t xml:space="preserve"> </w:t>
      </w:r>
      <w:r>
        <w:rPr>
          <w:rFonts w:ascii="Times New Roman" w:hAnsi="Times New Roman" w:eastAsia="Times New Roman" w:cs="Times New Roman"/>
          <w:sz w:val="28"/>
          <w:szCs w:val="28"/>
        </w:rPr>
        <w:t>requirements</w:t>
      </w:r>
      <w:r>
        <w:rPr>
          <w:rFonts w:ascii="Times New Roman" w:hAnsi="Times New Roman" w:eastAsia="Times New Roman" w:cs="Times New Roman"/>
          <w:spacing w:val="4"/>
          <w:sz w:val="28"/>
          <w:szCs w:val="28"/>
        </w:rPr>
        <w:t xml:space="preserve"> </w:t>
      </w:r>
      <w:r>
        <w:rPr>
          <w:rFonts w:ascii="Times New Roman" w:hAnsi="Times New Roman" w:eastAsia="Times New Roman" w:cs="Times New Roman"/>
          <w:sz w:val="28"/>
          <w:szCs w:val="28"/>
        </w:rPr>
        <w:t>of</w:t>
      </w:r>
      <w:r>
        <w:rPr>
          <w:rFonts w:ascii="Times New Roman" w:hAnsi="Times New Roman" w:eastAsia="Times New Roman" w:cs="Times New Roman"/>
          <w:spacing w:val="-20"/>
          <w:sz w:val="28"/>
          <w:szCs w:val="28"/>
        </w:rPr>
        <w:t xml:space="preserve"> </w:t>
      </w:r>
      <w:r>
        <w:rPr>
          <w:rFonts w:ascii="Times New Roman" w:hAnsi="Times New Roman" w:eastAsia="Times New Roman" w:cs="Times New Roman"/>
          <w:sz w:val="28"/>
          <w:szCs w:val="28"/>
        </w:rPr>
        <w:t>ethical</w:t>
      </w:r>
      <w:r>
        <w:rPr>
          <w:rFonts w:ascii="Times New Roman" w:hAnsi="Times New Roman" w:eastAsia="Times New Roman" w:cs="Times New Roman"/>
          <w:spacing w:val="4"/>
          <w:sz w:val="28"/>
          <w:szCs w:val="28"/>
        </w:rPr>
        <w:t xml:space="preserve"> </w:t>
      </w:r>
      <w:r>
        <w:rPr>
          <w:rFonts w:ascii="Times New Roman" w:hAnsi="Times New Roman" w:eastAsia="Times New Roman" w:cs="Times New Roman"/>
          <w:sz w:val="28"/>
          <w:szCs w:val="28"/>
        </w:rPr>
        <w:t>risks</w:t>
      </w:r>
      <w:r>
        <w:rPr>
          <w:rFonts w:ascii="Times New Roman" w:hAnsi="Times New Roman" w:eastAsia="Times New Roman" w:cs="Times New Roman"/>
          <w:spacing w:val="4"/>
          <w:sz w:val="28"/>
          <w:szCs w:val="28"/>
        </w:rPr>
        <w:t xml:space="preserve"> </w:t>
      </w:r>
      <w:r>
        <w:rPr>
          <w:rFonts w:ascii="Times New Roman" w:hAnsi="Times New Roman" w:eastAsia="Times New Roman" w:cs="Times New Roman"/>
          <w:sz w:val="28"/>
          <w:szCs w:val="28"/>
        </w:rPr>
        <w:t>in</w:t>
      </w:r>
      <w:r>
        <w:rPr>
          <w:rFonts w:ascii="Times New Roman" w:hAnsi="Times New Roman" w:eastAsia="Times New Roman" w:cs="Times New Roman"/>
          <w:spacing w:val="4"/>
          <w:sz w:val="28"/>
          <w:szCs w:val="28"/>
        </w:rPr>
        <w:t xml:space="preserve"> </w:t>
      </w:r>
      <w:r>
        <w:rPr>
          <w:rFonts w:ascii="Times New Roman" w:hAnsi="Times New Roman" w:eastAsia="Times New Roman" w:cs="Times New Roman"/>
          <w:sz w:val="28"/>
          <w:szCs w:val="28"/>
        </w:rPr>
        <w:t>the</w:t>
      </w:r>
      <w:r>
        <w:rPr>
          <w:rFonts w:ascii="Times New Roman" w:hAnsi="Times New Roman" w:eastAsia="Times New Roman" w:cs="Times New Roman"/>
          <w:spacing w:val="4"/>
          <w:sz w:val="28"/>
          <w:szCs w:val="28"/>
        </w:rPr>
        <w:t xml:space="preserve"> </w:t>
      </w:r>
      <w:r>
        <w:rPr>
          <w:rFonts w:ascii="Times New Roman" w:hAnsi="Times New Roman" w:eastAsia="Times New Roman" w:cs="Times New Roman"/>
          <w:sz w:val="28"/>
          <w:szCs w:val="28"/>
        </w:rPr>
        <w:t>application</w:t>
      </w:r>
      <w:r>
        <w:rPr>
          <w:rFonts w:ascii="Times New Roman" w:hAnsi="Times New Roman" w:eastAsia="Times New Roman" w:cs="Times New Roman"/>
          <w:spacing w:val="4"/>
          <w:sz w:val="28"/>
          <w:szCs w:val="28"/>
        </w:rPr>
        <w:t xml:space="preserve"> </w:t>
      </w:r>
      <w:r>
        <w:rPr>
          <w:rFonts w:ascii="Times New Roman" w:hAnsi="Times New Roman" w:eastAsia="Times New Roman" w:cs="Times New Roman"/>
          <w:sz w:val="28"/>
          <w:szCs w:val="28"/>
        </w:rPr>
        <w:t>of</w:t>
      </w:r>
      <w:r>
        <w:rPr>
          <w:rFonts w:ascii="Times New Roman" w:hAnsi="Times New Roman" w:eastAsia="Times New Roman" w:cs="Times New Roman"/>
          <w:spacing w:val="-21"/>
          <w:sz w:val="28"/>
          <w:szCs w:val="28"/>
        </w:rPr>
        <w:t xml:space="preserve"> </w:t>
      </w:r>
      <w:r>
        <w:rPr>
          <w:rFonts w:ascii="Times New Roman" w:hAnsi="Times New Roman" w:eastAsia="Times New Roman" w:cs="Times New Roman"/>
          <w:sz w:val="28"/>
          <w:szCs w:val="28"/>
        </w:rPr>
        <w:t>artificial</w:t>
      </w:r>
      <w:r>
        <w:rPr>
          <w:rFonts w:ascii="Times New Roman" w:hAnsi="Times New Roman" w:eastAsia="Times New Roman" w:cs="Times New Roman"/>
          <w:spacing w:val="4"/>
          <w:sz w:val="28"/>
          <w:szCs w:val="28"/>
        </w:rPr>
        <w:t xml:space="preserve"> </w:t>
      </w:r>
      <w:r>
        <w:rPr>
          <w:rFonts w:ascii="Times New Roman" w:hAnsi="Times New Roman" w:eastAsia="Times New Roman" w:cs="Times New Roman"/>
          <w:sz w:val="28"/>
          <w:szCs w:val="28"/>
        </w:rPr>
        <w:t xml:space="preserve">intelligence </w:t>
      </w:r>
      <w:r>
        <w:rPr>
          <w:rFonts w:ascii="Times New Roman" w:hAnsi="Times New Roman" w:eastAsia="Times New Roman" w:cs="Times New Roman"/>
          <w:spacing w:val="-1"/>
          <w:sz w:val="28"/>
          <w:szCs w:val="28"/>
        </w:rPr>
        <w:t>technology</w:t>
      </w:r>
    </w:p>
    <w:p w14:paraId="6E897C4C">
      <w:pPr>
        <w:spacing w:line="259" w:lineRule="auto"/>
        <w:rPr>
          <w:rFonts w:ascii="Arial"/>
          <w:sz w:val="21"/>
        </w:rPr>
      </w:pPr>
    </w:p>
    <w:p w14:paraId="00834007">
      <w:pPr>
        <w:spacing w:line="259" w:lineRule="auto"/>
        <w:rPr>
          <w:rFonts w:ascii="Arial"/>
          <w:sz w:val="21"/>
        </w:rPr>
      </w:pPr>
    </w:p>
    <w:p w14:paraId="234B7DA3">
      <w:pPr>
        <w:spacing w:line="259" w:lineRule="auto"/>
        <w:rPr>
          <w:rFonts w:ascii="Arial"/>
          <w:sz w:val="21"/>
        </w:rPr>
      </w:pPr>
    </w:p>
    <w:p w14:paraId="71C022E2">
      <w:pPr>
        <w:spacing w:line="259" w:lineRule="auto"/>
        <w:rPr>
          <w:rFonts w:ascii="Arial"/>
          <w:sz w:val="21"/>
        </w:rPr>
      </w:pPr>
    </w:p>
    <w:p w14:paraId="7585279C">
      <w:pPr>
        <w:spacing w:line="259" w:lineRule="auto"/>
        <w:rPr>
          <w:rFonts w:ascii="Arial"/>
          <w:sz w:val="21"/>
        </w:rPr>
      </w:pPr>
    </w:p>
    <w:p w14:paraId="1A10A3CE">
      <w:pPr>
        <w:spacing w:line="260" w:lineRule="auto"/>
        <w:rPr>
          <w:rFonts w:ascii="Arial"/>
          <w:sz w:val="21"/>
        </w:rPr>
      </w:pPr>
    </w:p>
    <w:p w14:paraId="41BE6B4A">
      <w:pPr>
        <w:spacing w:before="78" w:line="219" w:lineRule="auto"/>
        <w:ind w:left="4611"/>
        <w:rPr>
          <w:rFonts w:ascii="宋体" w:hAnsi="宋体" w:eastAsia="宋体" w:cs="宋体"/>
          <w:sz w:val="24"/>
          <w:szCs w:val="24"/>
        </w:rPr>
      </w:pPr>
      <w:r>
        <w:rPr>
          <w:rFonts w:ascii="宋体" w:hAnsi="宋体" w:eastAsia="宋体" w:cs="宋体"/>
          <w:spacing w:val="-5"/>
          <w:sz w:val="24"/>
          <w:szCs w:val="24"/>
        </w:rPr>
        <w:t>（报批稿）</w:t>
      </w:r>
    </w:p>
    <w:p w14:paraId="01D2E13A">
      <w:pPr>
        <w:spacing w:before="188" w:line="227" w:lineRule="auto"/>
        <w:ind w:left="3399"/>
        <w:rPr>
          <w:rFonts w:ascii="宋体" w:hAnsi="宋体" w:eastAsia="宋体" w:cs="宋体"/>
          <w:sz w:val="20"/>
          <w:szCs w:val="20"/>
        </w:rPr>
      </w:pPr>
      <w:r>
        <w:rPr>
          <w:rFonts w:ascii="宋体" w:hAnsi="宋体" w:eastAsia="宋体" w:cs="宋体"/>
          <w:spacing w:val="2"/>
          <w:sz w:val="20"/>
          <w:szCs w:val="20"/>
        </w:rPr>
        <w:t>（本草案完成时间：</w:t>
      </w:r>
      <w:r>
        <w:rPr>
          <w:rFonts w:ascii="Times New Roman" w:hAnsi="Times New Roman" w:eastAsia="Times New Roman" w:cs="Times New Roman"/>
          <w:spacing w:val="2"/>
          <w:sz w:val="20"/>
          <w:szCs w:val="20"/>
        </w:rPr>
        <w:t xml:space="preserve">2025 </w:t>
      </w:r>
      <w:r>
        <w:rPr>
          <w:rFonts w:ascii="宋体" w:hAnsi="宋体" w:eastAsia="宋体" w:cs="宋体"/>
          <w:spacing w:val="2"/>
          <w:sz w:val="20"/>
          <w:szCs w:val="20"/>
        </w:rPr>
        <w:t>年</w:t>
      </w:r>
      <w:r>
        <w:rPr>
          <w:rFonts w:ascii="宋体" w:hAnsi="宋体" w:eastAsia="宋体" w:cs="宋体"/>
          <w:spacing w:val="-36"/>
          <w:sz w:val="20"/>
          <w:szCs w:val="20"/>
        </w:rPr>
        <w:t xml:space="preserve"> </w:t>
      </w:r>
      <w:r>
        <w:rPr>
          <w:rFonts w:ascii="Times New Roman" w:hAnsi="Times New Roman" w:eastAsia="Times New Roman" w:cs="Times New Roman"/>
          <w:spacing w:val="2"/>
          <w:sz w:val="20"/>
          <w:szCs w:val="20"/>
        </w:rPr>
        <w:t>2</w:t>
      </w:r>
      <w:r>
        <w:rPr>
          <w:rFonts w:ascii="Times New Roman" w:hAnsi="Times New Roman" w:eastAsia="Times New Roman" w:cs="Times New Roman"/>
          <w:spacing w:val="17"/>
          <w:w w:val="101"/>
          <w:sz w:val="20"/>
          <w:szCs w:val="20"/>
        </w:rPr>
        <w:t xml:space="preserve"> </w:t>
      </w:r>
      <w:r>
        <w:rPr>
          <w:rFonts w:ascii="宋体" w:hAnsi="宋体" w:eastAsia="宋体" w:cs="宋体"/>
          <w:spacing w:val="2"/>
          <w:sz w:val="20"/>
          <w:szCs w:val="20"/>
        </w:rPr>
        <w:t>月</w:t>
      </w:r>
      <w:r>
        <w:rPr>
          <w:rFonts w:ascii="宋体" w:hAnsi="宋体" w:eastAsia="宋体" w:cs="宋体"/>
          <w:spacing w:val="-35"/>
          <w:sz w:val="20"/>
          <w:szCs w:val="20"/>
        </w:rPr>
        <w:t xml:space="preserve"> </w:t>
      </w:r>
      <w:r>
        <w:rPr>
          <w:rFonts w:ascii="Times New Roman" w:hAnsi="Times New Roman" w:eastAsia="Times New Roman" w:cs="Times New Roman"/>
          <w:spacing w:val="2"/>
          <w:sz w:val="20"/>
          <w:szCs w:val="20"/>
        </w:rPr>
        <w:t xml:space="preserve">8  </w:t>
      </w:r>
      <w:r>
        <w:rPr>
          <w:rFonts w:ascii="宋体" w:hAnsi="宋体" w:eastAsia="宋体" w:cs="宋体"/>
          <w:spacing w:val="2"/>
          <w:sz w:val="20"/>
          <w:szCs w:val="20"/>
        </w:rPr>
        <w:t>日）</w:t>
      </w:r>
    </w:p>
    <w:p w14:paraId="05D4DE0C">
      <w:pPr>
        <w:spacing w:line="252" w:lineRule="auto"/>
        <w:rPr>
          <w:rFonts w:ascii="Arial"/>
          <w:sz w:val="21"/>
        </w:rPr>
      </w:pPr>
    </w:p>
    <w:p w14:paraId="30F1A679">
      <w:pPr>
        <w:spacing w:line="253" w:lineRule="auto"/>
        <w:rPr>
          <w:rFonts w:ascii="Arial"/>
          <w:sz w:val="21"/>
        </w:rPr>
      </w:pPr>
    </w:p>
    <w:p w14:paraId="0C380DD6">
      <w:pPr>
        <w:spacing w:line="253" w:lineRule="auto"/>
        <w:rPr>
          <w:rFonts w:ascii="Arial"/>
          <w:sz w:val="21"/>
        </w:rPr>
      </w:pPr>
    </w:p>
    <w:p w14:paraId="6C65CDEE">
      <w:pPr>
        <w:spacing w:line="253" w:lineRule="auto"/>
        <w:rPr>
          <w:rFonts w:ascii="Arial"/>
          <w:sz w:val="21"/>
        </w:rPr>
      </w:pPr>
    </w:p>
    <w:p w14:paraId="77C2530D">
      <w:pPr>
        <w:spacing w:line="253" w:lineRule="auto"/>
        <w:rPr>
          <w:rFonts w:ascii="Arial"/>
          <w:sz w:val="21"/>
        </w:rPr>
      </w:pPr>
    </w:p>
    <w:p w14:paraId="0218B835">
      <w:pPr>
        <w:spacing w:line="253" w:lineRule="auto"/>
        <w:rPr>
          <w:rFonts w:ascii="Arial"/>
          <w:sz w:val="21"/>
        </w:rPr>
      </w:pPr>
    </w:p>
    <w:p w14:paraId="3444763D">
      <w:pPr>
        <w:spacing w:line="253" w:lineRule="auto"/>
        <w:rPr>
          <w:rFonts w:ascii="Arial"/>
          <w:sz w:val="21"/>
        </w:rPr>
      </w:pPr>
    </w:p>
    <w:p w14:paraId="71539E43">
      <w:pPr>
        <w:spacing w:line="253" w:lineRule="auto"/>
        <w:rPr>
          <w:rFonts w:ascii="Arial"/>
          <w:sz w:val="21"/>
        </w:rPr>
      </w:pPr>
    </w:p>
    <w:p w14:paraId="698825FB">
      <w:pPr>
        <w:spacing w:line="253" w:lineRule="auto"/>
        <w:rPr>
          <w:rFonts w:ascii="Arial"/>
          <w:sz w:val="21"/>
        </w:rPr>
      </w:pPr>
    </w:p>
    <w:p w14:paraId="53C66360">
      <w:pPr>
        <w:spacing w:line="253" w:lineRule="auto"/>
        <w:rPr>
          <w:rFonts w:ascii="Arial"/>
          <w:sz w:val="21"/>
        </w:rPr>
      </w:pPr>
    </w:p>
    <w:p w14:paraId="6266EB78">
      <w:pPr>
        <w:spacing w:line="253" w:lineRule="auto"/>
        <w:rPr>
          <w:rFonts w:ascii="Arial"/>
          <w:sz w:val="21"/>
        </w:rPr>
      </w:pPr>
    </w:p>
    <w:p w14:paraId="2AA58126">
      <w:pPr>
        <w:spacing w:line="253" w:lineRule="auto"/>
        <w:rPr>
          <w:rFonts w:ascii="Arial"/>
          <w:sz w:val="21"/>
        </w:rPr>
      </w:pPr>
    </w:p>
    <w:p w14:paraId="61524282">
      <w:pPr>
        <w:spacing w:line="253" w:lineRule="auto"/>
        <w:rPr>
          <w:rFonts w:ascii="Arial"/>
          <w:sz w:val="21"/>
        </w:rPr>
      </w:pPr>
    </w:p>
    <w:p w14:paraId="23697644">
      <w:pPr>
        <w:spacing w:line="253" w:lineRule="auto"/>
        <w:rPr>
          <w:rFonts w:ascii="Arial"/>
          <w:sz w:val="21"/>
        </w:rPr>
      </w:pPr>
    </w:p>
    <w:p w14:paraId="4D280F67">
      <w:pPr>
        <w:pStyle w:val="3"/>
        <w:spacing w:before="91" w:line="222" w:lineRule="auto"/>
        <w:jc w:val="right"/>
      </w:pPr>
      <w:r>
        <w:rPr>
          <w:spacing w:val="-3"/>
        </w:rPr>
        <w:t>XXXX</w:t>
      </w:r>
      <w:r>
        <w:rPr>
          <w:spacing w:val="-59"/>
        </w:rPr>
        <w:t xml:space="preserve"> </w:t>
      </w:r>
      <w:r>
        <w:rPr>
          <w:spacing w:val="-3"/>
        </w:rPr>
        <w:t>-</w:t>
      </w:r>
      <w:r>
        <w:rPr>
          <w:spacing w:val="-68"/>
        </w:rPr>
        <w:t xml:space="preserve"> </w:t>
      </w:r>
      <w:r>
        <w:rPr>
          <w:spacing w:val="-3"/>
        </w:rPr>
        <w:t>XX</w:t>
      </w:r>
      <w:r>
        <w:rPr>
          <w:spacing w:val="-66"/>
        </w:rPr>
        <w:t xml:space="preserve"> </w:t>
      </w:r>
      <w:r>
        <w:rPr>
          <w:spacing w:val="-3"/>
        </w:rPr>
        <w:t>-</w:t>
      </w:r>
      <w:r>
        <w:rPr>
          <w:spacing w:val="-65"/>
        </w:rPr>
        <w:t xml:space="preserve"> </w:t>
      </w:r>
      <w:r>
        <w:rPr>
          <w:spacing w:val="-3"/>
        </w:rPr>
        <w:t>XX</w:t>
      </w:r>
      <w:r>
        <w:rPr>
          <w:spacing w:val="-58"/>
        </w:rPr>
        <w:t xml:space="preserve"> </w:t>
      </w:r>
      <w:r>
        <w:rPr>
          <w:spacing w:val="-3"/>
        </w:rPr>
        <w:t>发布</w:t>
      </w:r>
      <w:r>
        <w:t xml:space="preserve">                                    </w:t>
      </w:r>
      <w:r>
        <w:rPr>
          <w:spacing w:val="-3"/>
        </w:rPr>
        <w:t>XXXX</w:t>
      </w:r>
      <w:r>
        <w:rPr>
          <w:spacing w:val="-57"/>
        </w:rPr>
        <w:t xml:space="preserve"> </w:t>
      </w:r>
      <w:r>
        <w:rPr>
          <w:spacing w:val="-3"/>
        </w:rPr>
        <w:t>-</w:t>
      </w:r>
      <w:r>
        <w:rPr>
          <w:spacing w:val="-65"/>
        </w:rPr>
        <w:t xml:space="preserve"> </w:t>
      </w:r>
      <w:r>
        <w:rPr>
          <w:spacing w:val="-3"/>
        </w:rPr>
        <w:t>XX</w:t>
      </w:r>
      <w:r>
        <w:rPr>
          <w:spacing w:val="-66"/>
        </w:rPr>
        <w:t xml:space="preserve"> </w:t>
      </w:r>
      <w:r>
        <w:rPr>
          <w:spacing w:val="-3"/>
        </w:rPr>
        <w:t>-</w:t>
      </w:r>
      <w:r>
        <w:rPr>
          <w:spacing w:val="-67"/>
        </w:rPr>
        <w:t xml:space="preserve"> </w:t>
      </w:r>
      <w:r>
        <w:rPr>
          <w:spacing w:val="-3"/>
        </w:rPr>
        <w:t>XX</w:t>
      </w:r>
      <w:r>
        <w:rPr>
          <w:spacing w:val="-53"/>
        </w:rPr>
        <w:t xml:space="preserve"> </w:t>
      </w:r>
      <w:r>
        <w:rPr>
          <w:spacing w:val="-3"/>
        </w:rPr>
        <w:t>实施</w:t>
      </w:r>
    </w:p>
    <w:p w14:paraId="5AB88F4F">
      <w:pPr>
        <w:spacing w:line="252" w:lineRule="auto"/>
        <w:rPr>
          <w:rFonts w:ascii="Arial"/>
          <w:sz w:val="21"/>
        </w:rPr>
      </w:pPr>
      <w:r>
        <w:drawing>
          <wp:anchor distT="0" distB="0" distL="0" distR="0" simplePos="0" relativeHeight="251659264" behindDoc="0" locked="0" layoutInCell="1" allowOverlap="1">
            <wp:simplePos x="0" y="0"/>
            <wp:positionH relativeFrom="column">
              <wp:posOffset>236220</wp:posOffset>
            </wp:positionH>
            <wp:positionV relativeFrom="paragraph">
              <wp:posOffset>6350</wp:posOffset>
            </wp:positionV>
            <wp:extent cx="6120130" cy="952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7"/>
                    <a:stretch>
                      <a:fillRect/>
                    </a:stretch>
                  </pic:blipFill>
                  <pic:spPr>
                    <a:xfrm>
                      <a:off x="0" y="0"/>
                      <a:ext cx="6120129" cy="9525"/>
                    </a:xfrm>
                    <a:prstGeom prst="rect">
                      <a:avLst/>
                    </a:prstGeom>
                  </pic:spPr>
                </pic:pic>
              </a:graphicData>
            </a:graphic>
          </wp:anchor>
        </w:drawing>
      </w:r>
    </w:p>
    <w:p w14:paraId="14AE9C39">
      <w:pPr>
        <w:spacing w:line="252" w:lineRule="auto"/>
        <w:rPr>
          <w:rFonts w:ascii="Arial"/>
          <w:sz w:val="21"/>
        </w:rPr>
      </w:pPr>
    </w:p>
    <w:p w14:paraId="388170AE">
      <w:pPr>
        <w:spacing w:line="252" w:lineRule="auto"/>
        <w:rPr>
          <w:rFonts w:ascii="Arial"/>
          <w:sz w:val="21"/>
        </w:rPr>
      </w:pPr>
    </w:p>
    <w:p w14:paraId="335B8B8F">
      <w:pPr>
        <w:pStyle w:val="3"/>
        <w:spacing w:before="91" w:line="188" w:lineRule="auto"/>
        <w:ind w:left="3032"/>
      </w:pPr>
      <w:r>
        <w:rPr>
          <w:spacing w:val="-2"/>
        </w:rPr>
        <w:t>山东省市场监督管理局    发</w:t>
      </w:r>
      <w:r>
        <w:rPr>
          <w:spacing w:val="42"/>
        </w:rPr>
        <w:t xml:space="preserve"> </w:t>
      </w:r>
      <w:r>
        <w:rPr>
          <w:spacing w:val="-2"/>
        </w:rPr>
        <w:t>布</w:t>
      </w:r>
    </w:p>
    <w:p w14:paraId="16169C0D">
      <w:pPr>
        <w:spacing w:line="188" w:lineRule="auto"/>
        <w:sectPr>
          <w:type w:val="continuous"/>
          <w:pgSz w:w="11906" w:h="16839"/>
          <w:pgMar w:top="484" w:right="820" w:bottom="0" w:left="1044" w:header="0" w:footer="0" w:gutter="0"/>
          <w:cols w:equalWidth="0" w:num="1">
            <w:col w:w="10042"/>
          </w:cols>
        </w:sectPr>
      </w:pPr>
    </w:p>
    <w:p w14:paraId="5249FAF5">
      <w:pPr>
        <w:pStyle w:val="3"/>
        <w:spacing w:before="42" w:line="265" w:lineRule="exact"/>
        <w:jc w:val="right"/>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spacing w:val="13"/>
          <w:position w:val="1"/>
          <w:sz w:val="20"/>
          <w:szCs w:val="20"/>
        </w:rPr>
        <w:t>—</w:t>
      </w:r>
      <w:r>
        <w:rPr>
          <w:position w:val="1"/>
          <w:sz w:val="20"/>
          <w:szCs w:val="20"/>
        </w:rPr>
        <w:t>XXXX</w:t>
      </w:r>
    </w:p>
    <w:p w14:paraId="0B05234B">
      <w:pPr>
        <w:spacing w:line="247" w:lineRule="auto"/>
        <w:rPr>
          <w:rFonts w:ascii="Arial"/>
          <w:sz w:val="21"/>
        </w:rPr>
      </w:pPr>
    </w:p>
    <w:p w14:paraId="43C8B2CC">
      <w:pPr>
        <w:spacing w:line="247" w:lineRule="auto"/>
        <w:rPr>
          <w:rFonts w:ascii="Arial"/>
          <w:sz w:val="21"/>
        </w:rPr>
      </w:pPr>
    </w:p>
    <w:p w14:paraId="23F2F5C0">
      <w:pPr>
        <w:spacing w:line="248" w:lineRule="auto"/>
        <w:rPr>
          <w:rFonts w:ascii="Arial"/>
          <w:sz w:val="21"/>
        </w:rPr>
      </w:pPr>
    </w:p>
    <w:p w14:paraId="6C474D33">
      <w:pPr>
        <w:pStyle w:val="3"/>
        <w:spacing w:before="100" w:line="228" w:lineRule="auto"/>
        <w:ind w:left="4086"/>
        <w:rPr>
          <w:sz w:val="31"/>
          <w:szCs w:val="31"/>
        </w:rPr>
      </w:pPr>
      <w:r>
        <w:rPr>
          <w:spacing w:val="-22"/>
          <w:sz w:val="31"/>
          <w:szCs w:val="31"/>
        </w:rPr>
        <w:t>目</w:t>
      </w:r>
      <w:r>
        <w:rPr>
          <w:spacing w:val="8"/>
          <w:sz w:val="31"/>
          <w:szCs w:val="31"/>
        </w:rPr>
        <w:t xml:space="preserve">    </w:t>
      </w:r>
      <w:r>
        <w:rPr>
          <w:spacing w:val="-22"/>
          <w:sz w:val="31"/>
          <w:szCs w:val="31"/>
        </w:rPr>
        <w:t>次</w:t>
      </w:r>
    </w:p>
    <w:p w14:paraId="487E31D0">
      <w:pPr>
        <w:spacing w:line="313" w:lineRule="auto"/>
        <w:rPr>
          <w:rFonts w:ascii="Arial"/>
          <w:sz w:val="21"/>
        </w:rPr>
      </w:pPr>
    </w:p>
    <w:p w14:paraId="57D1B9F9">
      <w:pPr>
        <w:spacing w:line="313" w:lineRule="auto"/>
        <w:rPr>
          <w:rFonts w:ascii="Arial"/>
          <w:sz w:val="21"/>
        </w:rPr>
      </w:pPr>
    </w:p>
    <w:sdt>
      <w:sdtPr>
        <w:rPr>
          <w:rFonts w:ascii="宋体" w:hAnsi="宋体" w:eastAsia="宋体" w:cs="宋体"/>
          <w:sz w:val="20"/>
          <w:szCs w:val="20"/>
        </w:rPr>
        <w:id w:val="147462767"/>
        <w:docPartObj>
          <w:docPartGallery w:val="Table of Contents"/>
          <w:docPartUnique/>
        </w:docPartObj>
      </w:sdtPr>
      <w:sdtEndPr>
        <w:rPr>
          <w:rFonts w:ascii="宋体" w:hAnsi="宋体" w:eastAsia="宋体" w:cs="宋体"/>
          <w:sz w:val="20"/>
          <w:szCs w:val="20"/>
        </w:rPr>
      </w:sdtEndPr>
      <w:sdtContent>
        <w:p w14:paraId="790E0E96">
          <w:pPr>
            <w:tabs>
              <w:tab w:val="right" w:leader="dot" w:pos="9350"/>
            </w:tabs>
            <w:spacing w:before="65" w:line="193" w:lineRule="auto"/>
            <w:ind w:left="8"/>
            <w:rPr>
              <w:rFonts w:ascii="宋体" w:hAnsi="宋体" w:eastAsia="宋体" w:cs="宋体"/>
              <w:sz w:val="20"/>
              <w:szCs w:val="20"/>
            </w:rPr>
          </w:pPr>
          <w:bookmarkStart w:id="0" w:name="bookmark1"/>
          <w:bookmarkEnd w:id="0"/>
          <w:r>
            <w:fldChar w:fldCharType="begin"/>
          </w:r>
          <w:r>
            <w:instrText xml:space="preserve"> HYPERLINK \l "bookmark2" </w:instrText>
          </w:r>
          <w:r>
            <w:fldChar w:fldCharType="separate"/>
          </w:r>
          <w:r>
            <w:rPr>
              <w:rFonts w:ascii="宋体" w:hAnsi="宋体" w:eastAsia="宋体" w:cs="宋体"/>
              <w:spacing w:val="-6"/>
              <w:sz w:val="20"/>
              <w:szCs w:val="20"/>
            </w:rPr>
            <w:t>前</w:t>
          </w:r>
          <w:r>
            <w:rPr>
              <w:rFonts w:ascii="宋体" w:hAnsi="宋体" w:eastAsia="宋体" w:cs="宋体"/>
              <w:spacing w:val="9"/>
              <w:sz w:val="20"/>
              <w:szCs w:val="20"/>
            </w:rPr>
            <w:t xml:space="preserve">      </w:t>
          </w:r>
          <w:r>
            <w:rPr>
              <w:rFonts w:ascii="宋体" w:hAnsi="宋体" w:eastAsia="宋体" w:cs="宋体"/>
              <w:spacing w:val="-6"/>
              <w:sz w:val="20"/>
              <w:szCs w:val="20"/>
            </w:rPr>
            <w:t>言</w:t>
          </w:r>
          <w:r>
            <w:rPr>
              <w:rFonts w:ascii="宋体" w:hAnsi="宋体" w:eastAsia="宋体" w:cs="宋体"/>
              <w:spacing w:val="-30"/>
              <w:sz w:val="20"/>
              <w:szCs w:val="20"/>
            </w:rPr>
            <w:t xml:space="preserve"> </w:t>
          </w:r>
          <w:r>
            <w:rPr>
              <w:rFonts w:ascii="宋体" w:hAnsi="宋体" w:eastAsia="宋体" w:cs="宋体"/>
              <w:sz w:val="20"/>
              <w:szCs w:val="20"/>
            </w:rPr>
            <w:tab/>
          </w:r>
          <w:r>
            <w:rPr>
              <w:rFonts w:ascii="宋体" w:hAnsi="宋体" w:eastAsia="宋体" w:cs="宋体"/>
              <w:spacing w:val="-27"/>
              <w:sz w:val="20"/>
              <w:szCs w:val="20"/>
            </w:rPr>
            <w:t xml:space="preserve"> </w:t>
          </w:r>
          <w:r>
            <w:rPr>
              <w:rFonts w:ascii="宋体" w:hAnsi="宋体" w:eastAsia="宋体" w:cs="宋体"/>
              <w:spacing w:val="-5"/>
              <w:sz w:val="20"/>
              <w:szCs w:val="20"/>
            </w:rPr>
            <w:t>II</w:t>
          </w:r>
          <w:r>
            <w:rPr>
              <w:rFonts w:ascii="宋体" w:hAnsi="宋体" w:eastAsia="宋体" w:cs="宋体"/>
              <w:spacing w:val="-5"/>
              <w:sz w:val="20"/>
              <w:szCs w:val="20"/>
            </w:rPr>
            <w:fldChar w:fldCharType="end"/>
          </w:r>
        </w:p>
        <w:p w14:paraId="0A9EA34C">
          <w:pPr>
            <w:pStyle w:val="3"/>
            <w:tabs>
              <w:tab w:val="right" w:leader="dot" w:pos="9350"/>
            </w:tabs>
            <w:spacing w:before="191" w:line="193" w:lineRule="auto"/>
            <w:ind w:left="16"/>
            <w:rPr>
              <w:rFonts w:ascii="宋体" w:hAnsi="宋体" w:eastAsia="宋体" w:cs="宋体"/>
              <w:sz w:val="20"/>
              <w:szCs w:val="20"/>
            </w:rPr>
          </w:pPr>
          <w:bookmarkStart w:id="1" w:name="bookmark3"/>
          <w:bookmarkEnd w:id="1"/>
          <w:r>
            <w:fldChar w:fldCharType="begin"/>
          </w:r>
          <w:r>
            <w:instrText xml:space="preserve"> HYPERLINK \l "bookmark4" </w:instrText>
          </w:r>
          <w:r>
            <w:fldChar w:fldCharType="separate"/>
          </w:r>
          <w:r>
            <w:rPr>
              <w:spacing w:val="-4"/>
              <w:sz w:val="20"/>
              <w:szCs w:val="20"/>
            </w:rPr>
            <w:t>1</w:t>
          </w:r>
          <w:r>
            <w:rPr>
              <w:spacing w:val="18"/>
              <w:sz w:val="20"/>
              <w:szCs w:val="20"/>
            </w:rPr>
            <w:t xml:space="preserve"> </w:t>
          </w:r>
          <w:r>
            <w:rPr>
              <w:rFonts w:ascii="宋体" w:hAnsi="宋体" w:eastAsia="宋体" w:cs="宋体"/>
              <w:spacing w:val="-4"/>
              <w:sz w:val="20"/>
              <w:szCs w:val="20"/>
            </w:rPr>
            <w:t>范围</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24"/>
              <w:sz w:val="20"/>
              <w:szCs w:val="20"/>
            </w:rPr>
            <w:t xml:space="preserve"> </w:t>
          </w:r>
          <w:r>
            <w:rPr>
              <w:rFonts w:ascii="宋体" w:hAnsi="宋体" w:eastAsia="宋体" w:cs="宋体"/>
              <w:spacing w:val="-8"/>
              <w:sz w:val="20"/>
              <w:szCs w:val="20"/>
            </w:rPr>
            <w:t>3</w:t>
          </w:r>
          <w:r>
            <w:rPr>
              <w:rFonts w:ascii="宋体" w:hAnsi="宋体" w:eastAsia="宋体" w:cs="宋体"/>
              <w:spacing w:val="-8"/>
              <w:sz w:val="20"/>
              <w:szCs w:val="20"/>
            </w:rPr>
            <w:fldChar w:fldCharType="end"/>
          </w:r>
        </w:p>
        <w:p w14:paraId="41040FD7">
          <w:pPr>
            <w:pStyle w:val="3"/>
            <w:tabs>
              <w:tab w:val="right" w:leader="dot" w:pos="9350"/>
            </w:tabs>
            <w:spacing w:before="192" w:line="193" w:lineRule="auto"/>
            <w:ind w:left="3"/>
            <w:rPr>
              <w:rFonts w:ascii="宋体" w:hAnsi="宋体" w:eastAsia="宋体" w:cs="宋体"/>
              <w:sz w:val="20"/>
              <w:szCs w:val="20"/>
            </w:rPr>
          </w:pPr>
          <w:bookmarkStart w:id="2" w:name="bookmark5"/>
          <w:bookmarkEnd w:id="2"/>
          <w:r>
            <w:fldChar w:fldCharType="begin"/>
          </w:r>
          <w:r>
            <w:instrText xml:space="preserve"> HYPERLINK \l "bookmark6" </w:instrText>
          </w:r>
          <w:r>
            <w:fldChar w:fldCharType="separate"/>
          </w:r>
          <w:r>
            <w:rPr>
              <w:spacing w:val="7"/>
              <w:sz w:val="20"/>
              <w:szCs w:val="20"/>
            </w:rPr>
            <w:t xml:space="preserve">2 </w:t>
          </w:r>
          <w:r>
            <w:rPr>
              <w:rFonts w:ascii="宋体" w:hAnsi="宋体" w:eastAsia="宋体" w:cs="宋体"/>
              <w:spacing w:val="7"/>
              <w:sz w:val="20"/>
              <w:szCs w:val="20"/>
            </w:rPr>
            <w:t>规范性引用文件</w:t>
          </w:r>
          <w:r>
            <w:rPr>
              <w:rFonts w:ascii="宋体" w:hAnsi="宋体" w:eastAsia="宋体" w:cs="宋体"/>
              <w:spacing w:val="-27"/>
              <w:sz w:val="20"/>
              <w:szCs w:val="20"/>
            </w:rPr>
            <w:t xml:space="preserve"> </w:t>
          </w:r>
          <w:r>
            <w:rPr>
              <w:rFonts w:ascii="宋体" w:hAnsi="宋体" w:eastAsia="宋体" w:cs="宋体"/>
              <w:sz w:val="20"/>
              <w:szCs w:val="20"/>
            </w:rPr>
            <w:tab/>
          </w:r>
          <w:r>
            <w:rPr>
              <w:rFonts w:ascii="宋体" w:hAnsi="宋体" w:eastAsia="宋体" w:cs="宋体"/>
              <w:spacing w:val="-23"/>
              <w:sz w:val="20"/>
              <w:szCs w:val="20"/>
            </w:rPr>
            <w:t xml:space="preserve"> </w:t>
          </w:r>
          <w:r>
            <w:rPr>
              <w:rFonts w:ascii="宋体" w:hAnsi="宋体" w:eastAsia="宋体" w:cs="宋体"/>
              <w:spacing w:val="-8"/>
              <w:sz w:val="20"/>
              <w:szCs w:val="20"/>
            </w:rPr>
            <w:t>3</w:t>
          </w:r>
          <w:r>
            <w:rPr>
              <w:rFonts w:ascii="宋体" w:hAnsi="宋体" w:eastAsia="宋体" w:cs="宋体"/>
              <w:spacing w:val="-8"/>
              <w:sz w:val="20"/>
              <w:szCs w:val="20"/>
            </w:rPr>
            <w:fldChar w:fldCharType="end"/>
          </w:r>
        </w:p>
        <w:p w14:paraId="0FA65142">
          <w:pPr>
            <w:pStyle w:val="3"/>
            <w:tabs>
              <w:tab w:val="right" w:leader="dot" w:pos="9350"/>
            </w:tabs>
            <w:spacing w:before="189" w:line="193" w:lineRule="auto"/>
            <w:ind w:left="5"/>
            <w:rPr>
              <w:rFonts w:ascii="宋体" w:hAnsi="宋体" w:eastAsia="宋体" w:cs="宋体"/>
              <w:sz w:val="20"/>
              <w:szCs w:val="20"/>
            </w:rPr>
          </w:pPr>
          <w:bookmarkStart w:id="3" w:name="bookmark7"/>
          <w:bookmarkEnd w:id="3"/>
          <w:r>
            <w:fldChar w:fldCharType="begin"/>
          </w:r>
          <w:r>
            <w:instrText xml:space="preserve"> HYPERLINK \l "bookmark8" </w:instrText>
          </w:r>
          <w:r>
            <w:fldChar w:fldCharType="separate"/>
          </w:r>
          <w:r>
            <w:rPr>
              <w:spacing w:val="5"/>
              <w:sz w:val="20"/>
              <w:szCs w:val="20"/>
            </w:rPr>
            <w:t>3</w:t>
          </w:r>
          <w:r>
            <w:rPr>
              <w:spacing w:val="18"/>
              <w:sz w:val="20"/>
              <w:szCs w:val="20"/>
            </w:rPr>
            <w:t xml:space="preserve"> </w:t>
          </w:r>
          <w:r>
            <w:rPr>
              <w:rFonts w:ascii="宋体" w:hAnsi="宋体" w:eastAsia="宋体" w:cs="宋体"/>
              <w:spacing w:val="5"/>
              <w:sz w:val="20"/>
              <w:szCs w:val="20"/>
            </w:rPr>
            <w:t>术语和定义</w:t>
          </w:r>
          <w:r>
            <w:rPr>
              <w:rFonts w:ascii="宋体" w:hAnsi="宋体" w:eastAsia="宋体" w:cs="宋体"/>
              <w:spacing w:val="-33"/>
              <w:sz w:val="20"/>
              <w:szCs w:val="20"/>
            </w:rPr>
            <w:t xml:space="preserve"> </w:t>
          </w:r>
          <w:r>
            <w:rPr>
              <w:rFonts w:ascii="宋体" w:hAnsi="宋体" w:eastAsia="宋体" w:cs="宋体"/>
              <w:sz w:val="20"/>
              <w:szCs w:val="20"/>
            </w:rPr>
            <w:tab/>
          </w:r>
          <w:r>
            <w:rPr>
              <w:rFonts w:ascii="宋体" w:hAnsi="宋体" w:eastAsia="宋体" w:cs="宋体"/>
              <w:spacing w:val="-23"/>
              <w:sz w:val="20"/>
              <w:szCs w:val="20"/>
            </w:rPr>
            <w:t xml:space="preserve"> </w:t>
          </w:r>
          <w:r>
            <w:rPr>
              <w:rFonts w:ascii="宋体" w:hAnsi="宋体" w:eastAsia="宋体" w:cs="宋体"/>
              <w:spacing w:val="-8"/>
              <w:sz w:val="20"/>
              <w:szCs w:val="20"/>
            </w:rPr>
            <w:t>3</w:t>
          </w:r>
          <w:r>
            <w:rPr>
              <w:rFonts w:ascii="宋体" w:hAnsi="宋体" w:eastAsia="宋体" w:cs="宋体"/>
              <w:spacing w:val="-8"/>
              <w:sz w:val="20"/>
              <w:szCs w:val="20"/>
            </w:rPr>
            <w:fldChar w:fldCharType="end"/>
          </w:r>
        </w:p>
        <w:p w14:paraId="09C40C0C">
          <w:pPr>
            <w:pStyle w:val="3"/>
            <w:tabs>
              <w:tab w:val="right" w:leader="dot" w:pos="9350"/>
            </w:tabs>
            <w:spacing w:before="192" w:line="193" w:lineRule="auto"/>
            <w:rPr>
              <w:rFonts w:ascii="宋体" w:hAnsi="宋体" w:eastAsia="宋体" w:cs="宋体"/>
              <w:sz w:val="20"/>
              <w:szCs w:val="20"/>
            </w:rPr>
          </w:pPr>
          <w:bookmarkStart w:id="4" w:name="bookmark9"/>
          <w:bookmarkEnd w:id="4"/>
          <w:r>
            <w:fldChar w:fldCharType="begin"/>
          </w:r>
          <w:r>
            <w:instrText xml:space="preserve"> HYPERLINK \l "bookmark10" </w:instrText>
          </w:r>
          <w:r>
            <w:fldChar w:fldCharType="separate"/>
          </w:r>
          <w:r>
            <w:rPr>
              <w:spacing w:val="5"/>
              <w:sz w:val="20"/>
              <w:szCs w:val="20"/>
            </w:rPr>
            <w:t>4</w:t>
          </w:r>
          <w:r>
            <w:rPr>
              <w:spacing w:val="18"/>
              <w:sz w:val="20"/>
              <w:szCs w:val="20"/>
            </w:rPr>
            <w:t xml:space="preserve"> </w:t>
          </w:r>
          <w:r>
            <w:rPr>
              <w:rFonts w:ascii="宋体" w:hAnsi="宋体" w:eastAsia="宋体" w:cs="宋体"/>
              <w:spacing w:val="5"/>
              <w:sz w:val="20"/>
              <w:szCs w:val="20"/>
            </w:rPr>
            <w:t>治理框架</w:t>
          </w:r>
          <w:r>
            <w:rPr>
              <w:rFonts w:ascii="宋体" w:hAnsi="宋体" w:eastAsia="宋体" w:cs="宋体"/>
              <w:spacing w:val="-32"/>
              <w:sz w:val="20"/>
              <w:szCs w:val="20"/>
            </w:rPr>
            <w:t xml:space="preserve"> </w:t>
          </w:r>
          <w:r>
            <w:rPr>
              <w:rFonts w:ascii="宋体" w:hAnsi="宋体" w:eastAsia="宋体" w:cs="宋体"/>
              <w:sz w:val="20"/>
              <w:szCs w:val="20"/>
            </w:rPr>
            <w:tab/>
          </w:r>
          <w:r>
            <w:rPr>
              <w:rFonts w:ascii="宋体" w:hAnsi="宋体" w:eastAsia="宋体" w:cs="宋体"/>
              <w:spacing w:val="-29"/>
              <w:sz w:val="20"/>
              <w:szCs w:val="20"/>
            </w:rPr>
            <w:t xml:space="preserve"> </w:t>
          </w:r>
          <w:r>
            <w:rPr>
              <w:rFonts w:ascii="宋体" w:hAnsi="宋体" w:eastAsia="宋体" w:cs="宋体"/>
              <w:spacing w:val="-3"/>
              <w:sz w:val="20"/>
              <w:szCs w:val="20"/>
            </w:rPr>
            <w:t>4</w:t>
          </w:r>
          <w:r>
            <w:rPr>
              <w:rFonts w:ascii="宋体" w:hAnsi="宋体" w:eastAsia="宋体" w:cs="宋体"/>
              <w:spacing w:val="-3"/>
              <w:sz w:val="20"/>
              <w:szCs w:val="20"/>
            </w:rPr>
            <w:fldChar w:fldCharType="end"/>
          </w:r>
        </w:p>
        <w:p w14:paraId="1C10ED62">
          <w:pPr>
            <w:pStyle w:val="3"/>
            <w:tabs>
              <w:tab w:val="right" w:leader="dot" w:pos="9350"/>
            </w:tabs>
            <w:spacing w:before="192" w:line="193" w:lineRule="auto"/>
            <w:rPr>
              <w:rFonts w:ascii="宋体" w:hAnsi="宋体" w:eastAsia="宋体" w:cs="宋体"/>
              <w:sz w:val="20"/>
              <w:szCs w:val="20"/>
            </w:rPr>
          </w:pPr>
          <w:bookmarkStart w:id="5" w:name="bookmark11"/>
          <w:bookmarkEnd w:id="5"/>
          <w:r>
            <w:fldChar w:fldCharType="begin"/>
          </w:r>
          <w:r>
            <w:instrText xml:space="preserve"> HYPERLINK \l "bookmark12" </w:instrText>
          </w:r>
          <w:r>
            <w:fldChar w:fldCharType="separate"/>
          </w:r>
          <w:r>
            <w:rPr>
              <w:spacing w:val="5"/>
              <w:sz w:val="20"/>
              <w:szCs w:val="20"/>
            </w:rPr>
            <w:t>5</w:t>
          </w:r>
          <w:r>
            <w:rPr>
              <w:spacing w:val="17"/>
              <w:sz w:val="20"/>
              <w:szCs w:val="20"/>
            </w:rPr>
            <w:t xml:space="preserve"> </w:t>
          </w:r>
          <w:r>
            <w:rPr>
              <w:rFonts w:ascii="宋体" w:hAnsi="宋体" w:eastAsia="宋体" w:cs="宋体"/>
              <w:spacing w:val="5"/>
              <w:sz w:val="20"/>
              <w:szCs w:val="20"/>
            </w:rPr>
            <w:t>治理原则</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29"/>
              <w:sz w:val="20"/>
              <w:szCs w:val="20"/>
            </w:rPr>
            <w:t xml:space="preserve"> </w:t>
          </w:r>
          <w:r>
            <w:rPr>
              <w:rFonts w:ascii="宋体" w:hAnsi="宋体" w:eastAsia="宋体" w:cs="宋体"/>
              <w:spacing w:val="-3"/>
              <w:sz w:val="20"/>
              <w:szCs w:val="20"/>
            </w:rPr>
            <w:t>4</w:t>
          </w:r>
          <w:r>
            <w:rPr>
              <w:rFonts w:ascii="宋体" w:hAnsi="宋体" w:eastAsia="宋体" w:cs="宋体"/>
              <w:spacing w:val="-3"/>
              <w:sz w:val="20"/>
              <w:szCs w:val="20"/>
            </w:rPr>
            <w:fldChar w:fldCharType="end"/>
          </w:r>
        </w:p>
        <w:p w14:paraId="55EA2005">
          <w:pPr>
            <w:pStyle w:val="3"/>
            <w:tabs>
              <w:tab w:val="right" w:leader="dot" w:pos="9350"/>
            </w:tabs>
            <w:spacing w:before="189" w:line="193" w:lineRule="auto"/>
            <w:ind w:left="4"/>
            <w:rPr>
              <w:rFonts w:ascii="宋体" w:hAnsi="宋体" w:eastAsia="宋体" w:cs="宋体"/>
              <w:sz w:val="20"/>
              <w:szCs w:val="20"/>
            </w:rPr>
          </w:pPr>
          <w:bookmarkStart w:id="6" w:name="bookmark13"/>
          <w:bookmarkEnd w:id="6"/>
          <w:r>
            <w:fldChar w:fldCharType="begin"/>
          </w:r>
          <w:r>
            <w:instrText xml:space="preserve"> HYPERLINK \l "bookmark14" </w:instrText>
          </w:r>
          <w:r>
            <w:fldChar w:fldCharType="separate"/>
          </w:r>
          <w:r>
            <w:rPr>
              <w:spacing w:val="5"/>
              <w:sz w:val="20"/>
              <w:szCs w:val="20"/>
            </w:rPr>
            <w:t>6</w:t>
          </w:r>
          <w:r>
            <w:rPr>
              <w:spacing w:val="19"/>
              <w:sz w:val="20"/>
              <w:szCs w:val="20"/>
            </w:rPr>
            <w:t xml:space="preserve"> </w:t>
          </w:r>
          <w:r>
            <w:rPr>
              <w:rFonts w:ascii="宋体" w:hAnsi="宋体" w:eastAsia="宋体" w:cs="宋体"/>
              <w:spacing w:val="5"/>
              <w:sz w:val="20"/>
              <w:szCs w:val="20"/>
            </w:rPr>
            <w:t>治理参与方</w:t>
          </w:r>
          <w:r>
            <w:rPr>
              <w:rFonts w:ascii="宋体" w:hAnsi="宋体" w:eastAsia="宋体" w:cs="宋体"/>
              <w:spacing w:val="-34"/>
              <w:sz w:val="20"/>
              <w:szCs w:val="20"/>
            </w:rPr>
            <w:t xml:space="preserve"> </w:t>
          </w:r>
          <w:r>
            <w:rPr>
              <w:rFonts w:ascii="宋体" w:hAnsi="宋体" w:eastAsia="宋体" w:cs="宋体"/>
              <w:sz w:val="20"/>
              <w:szCs w:val="20"/>
            </w:rPr>
            <w:tab/>
          </w:r>
          <w:r>
            <w:rPr>
              <w:rFonts w:ascii="宋体" w:hAnsi="宋体" w:eastAsia="宋体" w:cs="宋体"/>
              <w:spacing w:val="-23"/>
              <w:sz w:val="20"/>
              <w:szCs w:val="20"/>
            </w:rPr>
            <w:t xml:space="preserve"> </w:t>
          </w:r>
          <w:r>
            <w:rPr>
              <w:rFonts w:ascii="宋体" w:hAnsi="宋体" w:eastAsia="宋体" w:cs="宋体"/>
              <w:spacing w:val="-8"/>
              <w:sz w:val="20"/>
              <w:szCs w:val="20"/>
            </w:rPr>
            <w:t>5</w:t>
          </w:r>
          <w:r>
            <w:rPr>
              <w:rFonts w:ascii="宋体" w:hAnsi="宋体" w:eastAsia="宋体" w:cs="宋体"/>
              <w:spacing w:val="-8"/>
              <w:sz w:val="20"/>
              <w:szCs w:val="20"/>
            </w:rPr>
            <w:fldChar w:fldCharType="end"/>
          </w:r>
        </w:p>
        <w:p w14:paraId="111C56F6">
          <w:pPr>
            <w:pStyle w:val="3"/>
            <w:tabs>
              <w:tab w:val="right" w:leader="dot" w:pos="9350"/>
            </w:tabs>
            <w:spacing w:before="113" w:line="193" w:lineRule="auto"/>
            <w:ind w:left="213"/>
            <w:rPr>
              <w:rFonts w:ascii="宋体" w:hAnsi="宋体" w:eastAsia="宋体" w:cs="宋体"/>
              <w:sz w:val="20"/>
              <w:szCs w:val="20"/>
            </w:rPr>
          </w:pPr>
          <w:bookmarkStart w:id="7" w:name="bookmark15"/>
          <w:bookmarkEnd w:id="7"/>
          <w:r>
            <w:fldChar w:fldCharType="begin"/>
          </w:r>
          <w:r>
            <w:instrText xml:space="preserve"> HYPERLINK \l "bookmark16" </w:instrText>
          </w:r>
          <w:r>
            <w:fldChar w:fldCharType="separate"/>
          </w:r>
          <w:r>
            <w:rPr>
              <w:spacing w:val="4"/>
              <w:sz w:val="20"/>
              <w:szCs w:val="20"/>
            </w:rPr>
            <w:t>6.1</w:t>
          </w:r>
          <w:r>
            <w:rPr>
              <w:spacing w:val="17"/>
              <w:sz w:val="20"/>
              <w:szCs w:val="20"/>
            </w:rPr>
            <w:t xml:space="preserve"> </w:t>
          </w:r>
          <w:r>
            <w:rPr>
              <w:rFonts w:ascii="宋体" w:hAnsi="宋体" w:eastAsia="宋体" w:cs="宋体"/>
              <w:spacing w:val="4"/>
              <w:sz w:val="20"/>
              <w:szCs w:val="20"/>
            </w:rPr>
            <w:t>管理者</w:t>
          </w:r>
          <w:r>
            <w:rPr>
              <w:rFonts w:ascii="宋体" w:hAnsi="宋体" w:eastAsia="宋体" w:cs="宋体"/>
              <w:spacing w:val="-34"/>
              <w:sz w:val="20"/>
              <w:szCs w:val="20"/>
            </w:rPr>
            <w:t xml:space="preserve"> </w:t>
          </w:r>
          <w:r>
            <w:rPr>
              <w:rFonts w:ascii="宋体" w:hAnsi="宋体" w:eastAsia="宋体" w:cs="宋体"/>
              <w:sz w:val="20"/>
              <w:szCs w:val="20"/>
            </w:rPr>
            <w:tab/>
          </w:r>
          <w:r>
            <w:rPr>
              <w:rFonts w:ascii="宋体" w:hAnsi="宋体" w:eastAsia="宋体" w:cs="宋体"/>
              <w:spacing w:val="-23"/>
              <w:sz w:val="20"/>
              <w:szCs w:val="20"/>
            </w:rPr>
            <w:t xml:space="preserve"> </w:t>
          </w:r>
          <w:r>
            <w:rPr>
              <w:rFonts w:ascii="宋体" w:hAnsi="宋体" w:eastAsia="宋体" w:cs="宋体"/>
              <w:spacing w:val="-8"/>
              <w:sz w:val="20"/>
              <w:szCs w:val="20"/>
            </w:rPr>
            <w:t>5</w:t>
          </w:r>
          <w:r>
            <w:rPr>
              <w:rFonts w:ascii="宋体" w:hAnsi="宋体" w:eastAsia="宋体" w:cs="宋体"/>
              <w:spacing w:val="-8"/>
              <w:sz w:val="20"/>
              <w:szCs w:val="20"/>
            </w:rPr>
            <w:fldChar w:fldCharType="end"/>
          </w:r>
        </w:p>
        <w:p w14:paraId="45F4218B">
          <w:pPr>
            <w:pStyle w:val="3"/>
            <w:tabs>
              <w:tab w:val="right" w:leader="dot" w:pos="9350"/>
            </w:tabs>
            <w:spacing w:before="91" w:line="193" w:lineRule="auto"/>
            <w:ind w:left="213"/>
            <w:rPr>
              <w:rFonts w:ascii="宋体" w:hAnsi="宋体" w:eastAsia="宋体" w:cs="宋体"/>
              <w:sz w:val="20"/>
              <w:szCs w:val="20"/>
            </w:rPr>
          </w:pPr>
          <w:bookmarkStart w:id="8" w:name="bookmark17"/>
          <w:bookmarkEnd w:id="8"/>
          <w:r>
            <w:fldChar w:fldCharType="begin"/>
          </w:r>
          <w:r>
            <w:instrText xml:space="preserve"> HYPERLINK \l "bookmark18" </w:instrText>
          </w:r>
          <w:r>
            <w:fldChar w:fldCharType="separate"/>
          </w:r>
          <w:r>
            <w:rPr>
              <w:spacing w:val="4"/>
              <w:sz w:val="20"/>
              <w:szCs w:val="20"/>
            </w:rPr>
            <w:t>6.2</w:t>
          </w:r>
          <w:r>
            <w:rPr>
              <w:spacing w:val="16"/>
              <w:sz w:val="20"/>
              <w:szCs w:val="20"/>
            </w:rPr>
            <w:t xml:space="preserve"> </w:t>
          </w:r>
          <w:r>
            <w:rPr>
              <w:rFonts w:ascii="宋体" w:hAnsi="宋体" w:eastAsia="宋体" w:cs="宋体"/>
              <w:spacing w:val="4"/>
              <w:sz w:val="20"/>
              <w:szCs w:val="20"/>
            </w:rPr>
            <w:t>研发者</w:t>
          </w:r>
          <w:r>
            <w:rPr>
              <w:rFonts w:ascii="宋体" w:hAnsi="宋体" w:eastAsia="宋体" w:cs="宋体"/>
              <w:spacing w:val="-33"/>
              <w:sz w:val="20"/>
              <w:szCs w:val="20"/>
            </w:rPr>
            <w:t xml:space="preserve"> </w:t>
          </w:r>
          <w:r>
            <w:rPr>
              <w:rFonts w:ascii="宋体" w:hAnsi="宋体" w:eastAsia="宋体" w:cs="宋体"/>
              <w:sz w:val="20"/>
              <w:szCs w:val="20"/>
            </w:rPr>
            <w:tab/>
          </w:r>
          <w:r>
            <w:rPr>
              <w:rFonts w:ascii="宋体" w:hAnsi="宋体" w:eastAsia="宋体" w:cs="宋体"/>
              <w:spacing w:val="-23"/>
              <w:sz w:val="20"/>
              <w:szCs w:val="20"/>
            </w:rPr>
            <w:t xml:space="preserve"> </w:t>
          </w:r>
          <w:r>
            <w:rPr>
              <w:rFonts w:ascii="宋体" w:hAnsi="宋体" w:eastAsia="宋体" w:cs="宋体"/>
              <w:spacing w:val="-8"/>
              <w:sz w:val="20"/>
              <w:szCs w:val="20"/>
            </w:rPr>
            <w:t>5</w:t>
          </w:r>
          <w:r>
            <w:rPr>
              <w:rFonts w:ascii="宋体" w:hAnsi="宋体" w:eastAsia="宋体" w:cs="宋体"/>
              <w:spacing w:val="-8"/>
              <w:sz w:val="20"/>
              <w:szCs w:val="20"/>
            </w:rPr>
            <w:fldChar w:fldCharType="end"/>
          </w:r>
        </w:p>
        <w:p w14:paraId="39BC7EFB">
          <w:pPr>
            <w:pStyle w:val="3"/>
            <w:tabs>
              <w:tab w:val="right" w:leader="dot" w:pos="9350"/>
            </w:tabs>
            <w:spacing w:before="90" w:line="193" w:lineRule="auto"/>
            <w:ind w:left="213"/>
            <w:rPr>
              <w:rFonts w:ascii="宋体" w:hAnsi="宋体" w:eastAsia="宋体" w:cs="宋体"/>
              <w:sz w:val="20"/>
              <w:szCs w:val="20"/>
            </w:rPr>
          </w:pPr>
          <w:bookmarkStart w:id="9" w:name="bookmark19"/>
          <w:bookmarkEnd w:id="9"/>
          <w:r>
            <w:fldChar w:fldCharType="begin"/>
          </w:r>
          <w:r>
            <w:instrText xml:space="preserve"> HYPERLINK \l "bookmark20" </w:instrText>
          </w:r>
          <w:r>
            <w:fldChar w:fldCharType="separate"/>
          </w:r>
          <w:r>
            <w:rPr>
              <w:spacing w:val="4"/>
              <w:sz w:val="20"/>
              <w:szCs w:val="20"/>
            </w:rPr>
            <w:t>6.3</w:t>
          </w:r>
          <w:r>
            <w:rPr>
              <w:spacing w:val="16"/>
              <w:sz w:val="20"/>
              <w:szCs w:val="20"/>
            </w:rPr>
            <w:t xml:space="preserve"> </w:t>
          </w:r>
          <w:r>
            <w:rPr>
              <w:rFonts w:ascii="宋体" w:hAnsi="宋体" w:eastAsia="宋体" w:cs="宋体"/>
              <w:spacing w:val="4"/>
              <w:sz w:val="20"/>
              <w:szCs w:val="20"/>
            </w:rPr>
            <w:t>供应商</w:t>
          </w:r>
          <w:r>
            <w:rPr>
              <w:rFonts w:ascii="宋体" w:hAnsi="宋体" w:eastAsia="宋体" w:cs="宋体"/>
              <w:spacing w:val="-33"/>
              <w:sz w:val="20"/>
              <w:szCs w:val="20"/>
            </w:rPr>
            <w:t xml:space="preserve"> </w:t>
          </w:r>
          <w:r>
            <w:rPr>
              <w:rFonts w:ascii="宋体" w:hAnsi="宋体" w:eastAsia="宋体" w:cs="宋体"/>
              <w:sz w:val="20"/>
              <w:szCs w:val="20"/>
            </w:rPr>
            <w:tab/>
          </w:r>
          <w:r>
            <w:rPr>
              <w:rFonts w:ascii="宋体" w:hAnsi="宋体" w:eastAsia="宋体" w:cs="宋体"/>
              <w:spacing w:val="-23"/>
              <w:sz w:val="20"/>
              <w:szCs w:val="20"/>
            </w:rPr>
            <w:t xml:space="preserve"> </w:t>
          </w:r>
          <w:r>
            <w:rPr>
              <w:rFonts w:ascii="宋体" w:hAnsi="宋体" w:eastAsia="宋体" w:cs="宋体"/>
              <w:spacing w:val="-8"/>
              <w:sz w:val="20"/>
              <w:szCs w:val="20"/>
            </w:rPr>
            <w:t>5</w:t>
          </w:r>
          <w:r>
            <w:rPr>
              <w:rFonts w:ascii="宋体" w:hAnsi="宋体" w:eastAsia="宋体" w:cs="宋体"/>
              <w:spacing w:val="-8"/>
              <w:sz w:val="20"/>
              <w:szCs w:val="20"/>
            </w:rPr>
            <w:fldChar w:fldCharType="end"/>
          </w:r>
        </w:p>
        <w:p w14:paraId="0E981360">
          <w:pPr>
            <w:pStyle w:val="3"/>
            <w:tabs>
              <w:tab w:val="right" w:leader="dot" w:pos="9350"/>
            </w:tabs>
            <w:spacing w:before="91" w:line="193" w:lineRule="auto"/>
            <w:ind w:left="213"/>
            <w:rPr>
              <w:rFonts w:ascii="宋体" w:hAnsi="宋体" w:eastAsia="宋体" w:cs="宋体"/>
              <w:sz w:val="20"/>
              <w:szCs w:val="20"/>
            </w:rPr>
          </w:pPr>
          <w:bookmarkStart w:id="10" w:name="bookmark21"/>
          <w:bookmarkEnd w:id="10"/>
          <w:r>
            <w:fldChar w:fldCharType="begin"/>
          </w:r>
          <w:r>
            <w:instrText xml:space="preserve"> HYPERLINK \l "bookmark22" </w:instrText>
          </w:r>
          <w:r>
            <w:fldChar w:fldCharType="separate"/>
          </w:r>
          <w:r>
            <w:rPr>
              <w:spacing w:val="4"/>
              <w:sz w:val="20"/>
              <w:szCs w:val="20"/>
            </w:rPr>
            <w:t>6.4</w:t>
          </w:r>
          <w:r>
            <w:rPr>
              <w:spacing w:val="16"/>
              <w:sz w:val="20"/>
              <w:szCs w:val="20"/>
            </w:rPr>
            <w:t xml:space="preserve"> </w:t>
          </w:r>
          <w:r>
            <w:rPr>
              <w:rFonts w:ascii="宋体" w:hAnsi="宋体" w:eastAsia="宋体" w:cs="宋体"/>
              <w:spacing w:val="4"/>
              <w:sz w:val="20"/>
              <w:szCs w:val="20"/>
            </w:rPr>
            <w:t>使用者</w:t>
          </w:r>
          <w:r>
            <w:rPr>
              <w:rFonts w:ascii="宋体" w:hAnsi="宋体" w:eastAsia="宋体" w:cs="宋体"/>
              <w:spacing w:val="-33"/>
              <w:sz w:val="20"/>
              <w:szCs w:val="20"/>
            </w:rPr>
            <w:t xml:space="preserve"> </w:t>
          </w:r>
          <w:r>
            <w:rPr>
              <w:rFonts w:ascii="宋体" w:hAnsi="宋体" w:eastAsia="宋体" w:cs="宋体"/>
              <w:sz w:val="20"/>
              <w:szCs w:val="20"/>
            </w:rPr>
            <w:tab/>
          </w:r>
          <w:r>
            <w:rPr>
              <w:rFonts w:ascii="宋体" w:hAnsi="宋体" w:eastAsia="宋体" w:cs="宋体"/>
              <w:spacing w:val="-26"/>
              <w:sz w:val="20"/>
              <w:szCs w:val="20"/>
            </w:rPr>
            <w:t xml:space="preserve"> </w:t>
          </w:r>
          <w:r>
            <w:rPr>
              <w:rFonts w:ascii="宋体" w:hAnsi="宋体" w:eastAsia="宋体" w:cs="宋体"/>
              <w:spacing w:val="-6"/>
              <w:sz w:val="20"/>
              <w:szCs w:val="20"/>
            </w:rPr>
            <w:t>6</w:t>
          </w:r>
          <w:r>
            <w:rPr>
              <w:rFonts w:ascii="宋体" w:hAnsi="宋体" w:eastAsia="宋体" w:cs="宋体"/>
              <w:spacing w:val="-6"/>
              <w:sz w:val="20"/>
              <w:szCs w:val="20"/>
            </w:rPr>
            <w:fldChar w:fldCharType="end"/>
          </w:r>
        </w:p>
        <w:p w14:paraId="6837B9AE">
          <w:pPr>
            <w:pStyle w:val="3"/>
            <w:tabs>
              <w:tab w:val="right" w:leader="dot" w:pos="9350"/>
            </w:tabs>
            <w:spacing w:before="170" w:line="193" w:lineRule="auto"/>
            <w:ind w:left="6"/>
            <w:rPr>
              <w:rFonts w:ascii="宋体" w:hAnsi="宋体" w:eastAsia="宋体" w:cs="宋体"/>
              <w:sz w:val="20"/>
              <w:szCs w:val="20"/>
            </w:rPr>
          </w:pPr>
          <w:bookmarkStart w:id="11" w:name="bookmark23"/>
          <w:bookmarkEnd w:id="11"/>
          <w:r>
            <w:fldChar w:fldCharType="begin"/>
          </w:r>
          <w:r>
            <w:instrText xml:space="preserve"> HYPERLINK \l "bookmark24" </w:instrText>
          </w:r>
          <w:r>
            <w:fldChar w:fldCharType="separate"/>
          </w:r>
          <w:r>
            <w:rPr>
              <w:spacing w:val="5"/>
              <w:sz w:val="20"/>
              <w:szCs w:val="20"/>
            </w:rPr>
            <w:t>7</w:t>
          </w:r>
          <w:r>
            <w:rPr>
              <w:spacing w:val="21"/>
              <w:sz w:val="20"/>
              <w:szCs w:val="20"/>
            </w:rPr>
            <w:t xml:space="preserve"> </w:t>
          </w:r>
          <w:r>
            <w:rPr>
              <w:rFonts w:ascii="宋体" w:hAnsi="宋体" w:eastAsia="宋体" w:cs="宋体"/>
              <w:spacing w:val="5"/>
              <w:sz w:val="20"/>
              <w:szCs w:val="20"/>
            </w:rPr>
            <w:t>治理核心要求</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27"/>
              <w:sz w:val="20"/>
              <w:szCs w:val="20"/>
            </w:rPr>
            <w:t xml:space="preserve"> </w:t>
          </w:r>
          <w:r>
            <w:rPr>
              <w:rFonts w:ascii="宋体" w:hAnsi="宋体" w:eastAsia="宋体" w:cs="宋体"/>
              <w:spacing w:val="-6"/>
              <w:sz w:val="20"/>
              <w:szCs w:val="20"/>
            </w:rPr>
            <w:t>6</w:t>
          </w:r>
          <w:r>
            <w:rPr>
              <w:rFonts w:ascii="宋体" w:hAnsi="宋体" w:eastAsia="宋体" w:cs="宋体"/>
              <w:spacing w:val="-6"/>
              <w:sz w:val="20"/>
              <w:szCs w:val="20"/>
            </w:rPr>
            <w:fldChar w:fldCharType="end"/>
          </w:r>
        </w:p>
        <w:p w14:paraId="077CBED1">
          <w:pPr>
            <w:pStyle w:val="3"/>
            <w:tabs>
              <w:tab w:val="right" w:leader="dot" w:pos="9350"/>
            </w:tabs>
            <w:spacing w:before="111" w:line="193" w:lineRule="auto"/>
            <w:ind w:left="215"/>
            <w:rPr>
              <w:rFonts w:ascii="宋体" w:hAnsi="宋体" w:eastAsia="宋体" w:cs="宋体"/>
              <w:sz w:val="20"/>
              <w:szCs w:val="20"/>
            </w:rPr>
          </w:pPr>
          <w:bookmarkStart w:id="12" w:name="bookmark25"/>
          <w:bookmarkEnd w:id="12"/>
          <w:r>
            <w:fldChar w:fldCharType="begin"/>
          </w:r>
          <w:r>
            <w:instrText xml:space="preserve"> HYPERLINK \l "bookmark26" </w:instrText>
          </w:r>
          <w:r>
            <w:fldChar w:fldCharType="separate"/>
          </w:r>
          <w:r>
            <w:rPr>
              <w:spacing w:val="1"/>
              <w:sz w:val="20"/>
              <w:szCs w:val="20"/>
            </w:rPr>
            <w:t>7.1</w:t>
          </w:r>
          <w:r>
            <w:rPr>
              <w:spacing w:val="40"/>
              <w:sz w:val="20"/>
              <w:szCs w:val="20"/>
            </w:rPr>
            <w:t xml:space="preserve"> </w:t>
          </w:r>
          <w:r>
            <w:rPr>
              <w:rFonts w:ascii="宋体" w:hAnsi="宋体" w:eastAsia="宋体" w:cs="宋体"/>
              <w:spacing w:val="1"/>
              <w:sz w:val="20"/>
              <w:szCs w:val="20"/>
            </w:rPr>
            <w:t>以人为本</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27"/>
              <w:sz w:val="20"/>
              <w:szCs w:val="20"/>
            </w:rPr>
            <w:t xml:space="preserve"> </w:t>
          </w:r>
          <w:r>
            <w:rPr>
              <w:rFonts w:ascii="宋体" w:hAnsi="宋体" w:eastAsia="宋体" w:cs="宋体"/>
              <w:spacing w:val="-6"/>
              <w:sz w:val="20"/>
              <w:szCs w:val="20"/>
            </w:rPr>
            <w:t>6</w:t>
          </w:r>
          <w:r>
            <w:rPr>
              <w:rFonts w:ascii="宋体" w:hAnsi="宋体" w:eastAsia="宋体" w:cs="宋体"/>
              <w:spacing w:val="-6"/>
              <w:sz w:val="20"/>
              <w:szCs w:val="20"/>
            </w:rPr>
            <w:fldChar w:fldCharType="end"/>
          </w:r>
        </w:p>
        <w:p w14:paraId="0C9874E9">
          <w:pPr>
            <w:pStyle w:val="3"/>
            <w:tabs>
              <w:tab w:val="right" w:leader="dot" w:pos="9350"/>
            </w:tabs>
            <w:spacing w:before="90" w:line="193" w:lineRule="auto"/>
            <w:ind w:left="215"/>
            <w:rPr>
              <w:rFonts w:ascii="宋体" w:hAnsi="宋体" w:eastAsia="宋体" w:cs="宋体"/>
              <w:sz w:val="20"/>
              <w:szCs w:val="20"/>
            </w:rPr>
          </w:pPr>
          <w:bookmarkStart w:id="13" w:name="bookmark27"/>
          <w:bookmarkEnd w:id="13"/>
          <w:r>
            <w:fldChar w:fldCharType="begin"/>
          </w:r>
          <w:r>
            <w:instrText xml:space="preserve"> HYPERLINK \l "bookmark28" </w:instrText>
          </w:r>
          <w:r>
            <w:fldChar w:fldCharType="separate"/>
          </w:r>
          <w:r>
            <w:rPr>
              <w:spacing w:val="3"/>
              <w:sz w:val="20"/>
              <w:szCs w:val="20"/>
            </w:rPr>
            <w:t>7.2</w:t>
          </w:r>
          <w:r>
            <w:rPr>
              <w:spacing w:val="26"/>
              <w:sz w:val="20"/>
              <w:szCs w:val="20"/>
            </w:rPr>
            <w:t xml:space="preserve"> </w:t>
          </w:r>
          <w:r>
            <w:rPr>
              <w:rFonts w:ascii="宋体" w:hAnsi="宋体" w:eastAsia="宋体" w:cs="宋体"/>
              <w:spacing w:val="3"/>
              <w:sz w:val="20"/>
              <w:szCs w:val="20"/>
            </w:rPr>
            <w:t>隐私保护</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27"/>
              <w:sz w:val="20"/>
              <w:szCs w:val="20"/>
            </w:rPr>
            <w:t xml:space="preserve"> </w:t>
          </w:r>
          <w:r>
            <w:rPr>
              <w:rFonts w:ascii="宋体" w:hAnsi="宋体" w:eastAsia="宋体" w:cs="宋体"/>
              <w:spacing w:val="-6"/>
              <w:sz w:val="20"/>
              <w:szCs w:val="20"/>
            </w:rPr>
            <w:t>6</w:t>
          </w:r>
          <w:r>
            <w:rPr>
              <w:rFonts w:ascii="宋体" w:hAnsi="宋体" w:eastAsia="宋体" w:cs="宋体"/>
              <w:spacing w:val="-6"/>
              <w:sz w:val="20"/>
              <w:szCs w:val="20"/>
            </w:rPr>
            <w:fldChar w:fldCharType="end"/>
          </w:r>
        </w:p>
        <w:p w14:paraId="438AE60E">
          <w:pPr>
            <w:pStyle w:val="3"/>
            <w:tabs>
              <w:tab w:val="right" w:leader="dot" w:pos="9350"/>
            </w:tabs>
            <w:spacing w:before="91" w:line="193" w:lineRule="auto"/>
            <w:ind w:left="215"/>
            <w:rPr>
              <w:rFonts w:ascii="宋体" w:hAnsi="宋体" w:eastAsia="宋体" w:cs="宋体"/>
              <w:sz w:val="20"/>
              <w:szCs w:val="20"/>
            </w:rPr>
          </w:pPr>
          <w:bookmarkStart w:id="14" w:name="bookmark29"/>
          <w:bookmarkEnd w:id="14"/>
          <w:r>
            <w:fldChar w:fldCharType="begin"/>
          </w:r>
          <w:r>
            <w:instrText xml:space="preserve"> HYPERLINK \l "bookmark30" </w:instrText>
          </w:r>
          <w:r>
            <w:fldChar w:fldCharType="separate"/>
          </w:r>
          <w:r>
            <w:rPr>
              <w:spacing w:val="4"/>
              <w:sz w:val="20"/>
              <w:szCs w:val="20"/>
            </w:rPr>
            <w:t>7.3</w:t>
          </w:r>
          <w:r>
            <w:rPr>
              <w:spacing w:val="19"/>
              <w:sz w:val="20"/>
              <w:szCs w:val="20"/>
            </w:rPr>
            <w:t xml:space="preserve"> </w:t>
          </w:r>
          <w:r>
            <w:rPr>
              <w:rFonts w:ascii="宋体" w:hAnsi="宋体" w:eastAsia="宋体" w:cs="宋体"/>
              <w:spacing w:val="4"/>
              <w:sz w:val="20"/>
              <w:szCs w:val="20"/>
            </w:rPr>
            <w:t>知情同意</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27"/>
              <w:sz w:val="20"/>
              <w:szCs w:val="20"/>
            </w:rPr>
            <w:t xml:space="preserve"> </w:t>
          </w:r>
          <w:r>
            <w:rPr>
              <w:rFonts w:ascii="宋体" w:hAnsi="宋体" w:eastAsia="宋体" w:cs="宋体"/>
              <w:spacing w:val="-6"/>
              <w:sz w:val="20"/>
              <w:szCs w:val="20"/>
            </w:rPr>
            <w:t>6</w:t>
          </w:r>
          <w:r>
            <w:rPr>
              <w:rFonts w:ascii="宋体" w:hAnsi="宋体" w:eastAsia="宋体" w:cs="宋体"/>
              <w:spacing w:val="-6"/>
              <w:sz w:val="20"/>
              <w:szCs w:val="20"/>
            </w:rPr>
            <w:fldChar w:fldCharType="end"/>
          </w:r>
        </w:p>
        <w:p w14:paraId="1E26374C">
          <w:pPr>
            <w:pStyle w:val="3"/>
            <w:tabs>
              <w:tab w:val="right" w:leader="dot" w:pos="9350"/>
            </w:tabs>
            <w:spacing w:before="91" w:line="193" w:lineRule="auto"/>
            <w:ind w:left="215"/>
            <w:rPr>
              <w:rFonts w:ascii="宋体" w:hAnsi="宋体" w:eastAsia="宋体" w:cs="宋体"/>
              <w:sz w:val="20"/>
              <w:szCs w:val="20"/>
            </w:rPr>
          </w:pPr>
          <w:bookmarkStart w:id="15" w:name="bookmark31"/>
          <w:bookmarkEnd w:id="15"/>
          <w:r>
            <w:fldChar w:fldCharType="begin"/>
          </w:r>
          <w:r>
            <w:instrText xml:space="preserve"> HYPERLINK \l "bookmark32" </w:instrText>
          </w:r>
          <w:r>
            <w:fldChar w:fldCharType="separate"/>
          </w:r>
          <w:r>
            <w:rPr>
              <w:spacing w:val="4"/>
              <w:sz w:val="20"/>
              <w:szCs w:val="20"/>
            </w:rPr>
            <w:t>7.4</w:t>
          </w:r>
          <w:r>
            <w:rPr>
              <w:spacing w:val="19"/>
              <w:sz w:val="20"/>
              <w:szCs w:val="20"/>
            </w:rPr>
            <w:t xml:space="preserve"> </w:t>
          </w:r>
          <w:r>
            <w:rPr>
              <w:rFonts w:ascii="宋体" w:hAnsi="宋体" w:eastAsia="宋体" w:cs="宋体"/>
              <w:spacing w:val="4"/>
              <w:sz w:val="20"/>
              <w:szCs w:val="20"/>
            </w:rPr>
            <w:t>安全可控</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23"/>
              <w:sz w:val="20"/>
              <w:szCs w:val="20"/>
            </w:rPr>
            <w:t xml:space="preserve"> </w:t>
          </w:r>
          <w:r>
            <w:rPr>
              <w:rFonts w:ascii="宋体" w:hAnsi="宋体" w:eastAsia="宋体" w:cs="宋体"/>
              <w:spacing w:val="-9"/>
              <w:sz w:val="20"/>
              <w:szCs w:val="20"/>
            </w:rPr>
            <w:t>7</w:t>
          </w:r>
          <w:r>
            <w:rPr>
              <w:rFonts w:ascii="宋体" w:hAnsi="宋体" w:eastAsia="宋体" w:cs="宋体"/>
              <w:spacing w:val="-9"/>
              <w:sz w:val="20"/>
              <w:szCs w:val="20"/>
            </w:rPr>
            <w:fldChar w:fldCharType="end"/>
          </w:r>
        </w:p>
        <w:p w14:paraId="7A82B60D">
          <w:pPr>
            <w:pStyle w:val="3"/>
            <w:tabs>
              <w:tab w:val="right" w:leader="dot" w:pos="9350"/>
            </w:tabs>
            <w:spacing w:before="91" w:line="193" w:lineRule="auto"/>
            <w:ind w:left="215"/>
            <w:rPr>
              <w:rFonts w:ascii="宋体" w:hAnsi="宋体" w:eastAsia="宋体" w:cs="宋体"/>
              <w:sz w:val="20"/>
              <w:szCs w:val="20"/>
            </w:rPr>
          </w:pPr>
          <w:bookmarkStart w:id="16" w:name="bookmark33"/>
          <w:bookmarkEnd w:id="16"/>
          <w:r>
            <w:fldChar w:fldCharType="begin"/>
          </w:r>
          <w:r>
            <w:instrText xml:space="preserve"> HYPERLINK \l "bookmark34" </w:instrText>
          </w:r>
          <w:r>
            <w:fldChar w:fldCharType="separate"/>
          </w:r>
          <w:r>
            <w:rPr>
              <w:spacing w:val="5"/>
              <w:sz w:val="20"/>
              <w:szCs w:val="20"/>
            </w:rPr>
            <w:t>7.5</w:t>
          </w:r>
          <w:r>
            <w:rPr>
              <w:spacing w:val="18"/>
              <w:sz w:val="20"/>
              <w:szCs w:val="20"/>
            </w:rPr>
            <w:t xml:space="preserve"> </w:t>
          </w:r>
          <w:r>
            <w:rPr>
              <w:rFonts w:ascii="宋体" w:hAnsi="宋体" w:eastAsia="宋体" w:cs="宋体"/>
              <w:spacing w:val="5"/>
              <w:sz w:val="20"/>
              <w:szCs w:val="20"/>
            </w:rPr>
            <w:t>公平无歧视</w:t>
          </w:r>
          <w:r>
            <w:rPr>
              <w:rFonts w:ascii="宋体" w:hAnsi="宋体" w:eastAsia="宋体" w:cs="宋体"/>
              <w:spacing w:val="-33"/>
              <w:sz w:val="20"/>
              <w:szCs w:val="20"/>
            </w:rPr>
            <w:t xml:space="preserve"> </w:t>
          </w:r>
          <w:r>
            <w:rPr>
              <w:rFonts w:ascii="宋体" w:hAnsi="宋体" w:eastAsia="宋体" w:cs="宋体"/>
              <w:sz w:val="20"/>
              <w:szCs w:val="20"/>
            </w:rPr>
            <w:tab/>
          </w:r>
          <w:r>
            <w:rPr>
              <w:rFonts w:ascii="宋体" w:hAnsi="宋体" w:eastAsia="宋体" w:cs="宋体"/>
              <w:spacing w:val="-22"/>
              <w:sz w:val="20"/>
              <w:szCs w:val="20"/>
            </w:rPr>
            <w:t xml:space="preserve"> </w:t>
          </w:r>
          <w:r>
            <w:rPr>
              <w:rFonts w:ascii="宋体" w:hAnsi="宋体" w:eastAsia="宋体" w:cs="宋体"/>
              <w:spacing w:val="-9"/>
              <w:sz w:val="20"/>
              <w:szCs w:val="20"/>
            </w:rPr>
            <w:t>7</w:t>
          </w:r>
          <w:r>
            <w:rPr>
              <w:rFonts w:ascii="宋体" w:hAnsi="宋体" w:eastAsia="宋体" w:cs="宋体"/>
              <w:spacing w:val="-9"/>
              <w:sz w:val="20"/>
              <w:szCs w:val="20"/>
            </w:rPr>
            <w:fldChar w:fldCharType="end"/>
          </w:r>
        </w:p>
        <w:p w14:paraId="4AC7BBE2">
          <w:pPr>
            <w:pStyle w:val="3"/>
            <w:tabs>
              <w:tab w:val="right" w:leader="dot" w:pos="9350"/>
            </w:tabs>
            <w:spacing w:before="91" w:line="193" w:lineRule="auto"/>
            <w:ind w:left="215"/>
            <w:rPr>
              <w:rFonts w:ascii="宋体" w:hAnsi="宋体" w:eastAsia="宋体" w:cs="宋体"/>
              <w:sz w:val="20"/>
              <w:szCs w:val="20"/>
            </w:rPr>
          </w:pPr>
          <w:bookmarkStart w:id="17" w:name="bookmark35"/>
          <w:bookmarkEnd w:id="17"/>
          <w:r>
            <w:fldChar w:fldCharType="begin"/>
          </w:r>
          <w:r>
            <w:instrText xml:space="preserve"> HYPERLINK \l "bookmark36" </w:instrText>
          </w:r>
          <w:r>
            <w:fldChar w:fldCharType="separate"/>
          </w:r>
          <w:r>
            <w:rPr>
              <w:spacing w:val="6"/>
              <w:sz w:val="20"/>
              <w:szCs w:val="20"/>
            </w:rPr>
            <w:t xml:space="preserve">7.6 </w:t>
          </w:r>
          <w:r>
            <w:rPr>
              <w:rFonts w:ascii="宋体" w:hAnsi="宋体" w:eastAsia="宋体" w:cs="宋体"/>
              <w:spacing w:val="6"/>
              <w:sz w:val="20"/>
              <w:szCs w:val="20"/>
            </w:rPr>
            <w:t>透明可追溯</w:t>
          </w:r>
          <w:r>
            <w:rPr>
              <w:rFonts w:ascii="宋体" w:hAnsi="宋体" w:eastAsia="宋体" w:cs="宋体"/>
              <w:spacing w:val="-29"/>
              <w:sz w:val="20"/>
              <w:szCs w:val="20"/>
            </w:rPr>
            <w:t xml:space="preserve"> </w:t>
          </w:r>
          <w:r>
            <w:rPr>
              <w:rFonts w:ascii="宋体" w:hAnsi="宋体" w:eastAsia="宋体" w:cs="宋体"/>
              <w:sz w:val="20"/>
              <w:szCs w:val="20"/>
            </w:rPr>
            <w:tab/>
          </w:r>
          <w:r>
            <w:rPr>
              <w:rFonts w:ascii="宋体" w:hAnsi="宋体" w:eastAsia="宋体" w:cs="宋体"/>
              <w:spacing w:val="-22"/>
              <w:sz w:val="20"/>
              <w:szCs w:val="20"/>
            </w:rPr>
            <w:t xml:space="preserve"> </w:t>
          </w:r>
          <w:r>
            <w:rPr>
              <w:rFonts w:ascii="宋体" w:hAnsi="宋体" w:eastAsia="宋体" w:cs="宋体"/>
              <w:spacing w:val="-9"/>
              <w:sz w:val="20"/>
              <w:szCs w:val="20"/>
            </w:rPr>
            <w:t>7</w:t>
          </w:r>
          <w:r>
            <w:rPr>
              <w:rFonts w:ascii="宋体" w:hAnsi="宋体" w:eastAsia="宋体" w:cs="宋体"/>
              <w:spacing w:val="-9"/>
              <w:sz w:val="20"/>
              <w:szCs w:val="20"/>
            </w:rPr>
            <w:fldChar w:fldCharType="end"/>
          </w:r>
        </w:p>
        <w:p w14:paraId="2DB589FD">
          <w:pPr>
            <w:pStyle w:val="3"/>
            <w:tabs>
              <w:tab w:val="right" w:leader="dot" w:pos="9350"/>
            </w:tabs>
            <w:spacing w:before="91" w:line="193" w:lineRule="auto"/>
            <w:ind w:left="215"/>
            <w:rPr>
              <w:rFonts w:ascii="宋体" w:hAnsi="宋体" w:eastAsia="宋体" w:cs="宋体"/>
              <w:sz w:val="20"/>
              <w:szCs w:val="20"/>
            </w:rPr>
          </w:pPr>
          <w:bookmarkStart w:id="18" w:name="bookmark37"/>
          <w:bookmarkEnd w:id="18"/>
          <w:r>
            <w:fldChar w:fldCharType="begin"/>
          </w:r>
          <w:r>
            <w:instrText xml:space="preserve"> HYPERLINK \l "bookmark38" </w:instrText>
          </w:r>
          <w:r>
            <w:fldChar w:fldCharType="separate"/>
          </w:r>
          <w:r>
            <w:rPr>
              <w:spacing w:val="4"/>
              <w:sz w:val="20"/>
              <w:szCs w:val="20"/>
            </w:rPr>
            <w:t>7.7</w:t>
          </w:r>
          <w:r>
            <w:rPr>
              <w:spacing w:val="19"/>
              <w:sz w:val="20"/>
              <w:szCs w:val="20"/>
            </w:rPr>
            <w:t xml:space="preserve"> </w:t>
          </w:r>
          <w:r>
            <w:rPr>
              <w:rFonts w:ascii="宋体" w:hAnsi="宋体" w:eastAsia="宋体" w:cs="宋体"/>
              <w:spacing w:val="4"/>
              <w:sz w:val="20"/>
              <w:szCs w:val="20"/>
            </w:rPr>
            <w:t>责任明确</w:t>
          </w:r>
          <w:r>
            <w:rPr>
              <w:rFonts w:ascii="宋体" w:hAnsi="宋体" w:eastAsia="宋体" w:cs="宋体"/>
              <w:spacing w:val="-31"/>
              <w:sz w:val="20"/>
              <w:szCs w:val="20"/>
            </w:rPr>
            <w:t xml:space="preserve"> </w:t>
          </w:r>
          <w:r>
            <w:rPr>
              <w:rFonts w:ascii="宋体" w:hAnsi="宋体" w:eastAsia="宋体" w:cs="宋体"/>
              <w:sz w:val="20"/>
              <w:szCs w:val="20"/>
            </w:rPr>
            <w:tab/>
          </w:r>
          <w:r>
            <w:rPr>
              <w:rFonts w:ascii="宋体" w:hAnsi="宋体" w:eastAsia="宋体" w:cs="宋体"/>
              <w:spacing w:val="-27"/>
              <w:sz w:val="20"/>
              <w:szCs w:val="20"/>
            </w:rPr>
            <w:t xml:space="preserve"> </w:t>
          </w:r>
          <w:r>
            <w:rPr>
              <w:rFonts w:ascii="宋体" w:hAnsi="宋体" w:eastAsia="宋体" w:cs="宋体"/>
              <w:spacing w:val="-5"/>
              <w:sz w:val="20"/>
              <w:szCs w:val="20"/>
            </w:rPr>
            <w:t>8</w:t>
          </w:r>
          <w:r>
            <w:rPr>
              <w:rFonts w:ascii="宋体" w:hAnsi="宋体" w:eastAsia="宋体" w:cs="宋体"/>
              <w:spacing w:val="-5"/>
              <w:sz w:val="20"/>
              <w:szCs w:val="20"/>
            </w:rPr>
            <w:fldChar w:fldCharType="end"/>
          </w:r>
        </w:p>
        <w:p w14:paraId="2531B066">
          <w:pPr>
            <w:pStyle w:val="3"/>
            <w:tabs>
              <w:tab w:val="right" w:leader="dot" w:pos="9350"/>
            </w:tabs>
            <w:spacing w:before="91" w:line="193" w:lineRule="auto"/>
            <w:ind w:left="215"/>
            <w:rPr>
              <w:rFonts w:ascii="宋体" w:hAnsi="宋体" w:eastAsia="宋体" w:cs="宋体"/>
              <w:sz w:val="20"/>
              <w:szCs w:val="20"/>
            </w:rPr>
          </w:pPr>
          <w:bookmarkStart w:id="19" w:name="bookmark39"/>
          <w:bookmarkEnd w:id="19"/>
          <w:r>
            <w:fldChar w:fldCharType="begin"/>
          </w:r>
          <w:r>
            <w:instrText xml:space="preserve"> HYPERLINK \l "bookmark40" </w:instrText>
          </w:r>
          <w:r>
            <w:fldChar w:fldCharType="separate"/>
          </w:r>
          <w:r>
            <w:rPr>
              <w:spacing w:val="6"/>
              <w:sz w:val="20"/>
              <w:szCs w:val="20"/>
            </w:rPr>
            <w:t xml:space="preserve">7.8 </w:t>
          </w:r>
          <w:r>
            <w:rPr>
              <w:rFonts w:ascii="宋体" w:hAnsi="宋体" w:eastAsia="宋体" w:cs="宋体"/>
              <w:spacing w:val="6"/>
              <w:sz w:val="20"/>
              <w:szCs w:val="20"/>
            </w:rPr>
            <w:t>技术中立性</w:t>
          </w:r>
          <w:r>
            <w:rPr>
              <w:rFonts w:ascii="宋体" w:hAnsi="宋体" w:eastAsia="宋体" w:cs="宋体"/>
              <w:spacing w:val="-29"/>
              <w:sz w:val="20"/>
              <w:szCs w:val="20"/>
            </w:rPr>
            <w:t xml:space="preserve"> </w:t>
          </w:r>
          <w:r>
            <w:rPr>
              <w:rFonts w:ascii="宋体" w:hAnsi="宋体" w:eastAsia="宋体" w:cs="宋体"/>
              <w:sz w:val="20"/>
              <w:szCs w:val="20"/>
            </w:rPr>
            <w:tab/>
          </w:r>
          <w:r>
            <w:rPr>
              <w:rFonts w:ascii="宋体" w:hAnsi="宋体" w:eastAsia="宋体" w:cs="宋体"/>
              <w:spacing w:val="-26"/>
              <w:sz w:val="20"/>
              <w:szCs w:val="20"/>
            </w:rPr>
            <w:t xml:space="preserve"> </w:t>
          </w:r>
          <w:r>
            <w:rPr>
              <w:rFonts w:ascii="宋体" w:hAnsi="宋体" w:eastAsia="宋体" w:cs="宋体"/>
              <w:spacing w:val="-5"/>
              <w:sz w:val="20"/>
              <w:szCs w:val="20"/>
            </w:rPr>
            <w:t>8</w:t>
          </w:r>
          <w:r>
            <w:rPr>
              <w:rFonts w:ascii="宋体" w:hAnsi="宋体" w:eastAsia="宋体" w:cs="宋体"/>
              <w:spacing w:val="-5"/>
              <w:sz w:val="20"/>
              <w:szCs w:val="20"/>
            </w:rPr>
            <w:fldChar w:fldCharType="end"/>
          </w:r>
        </w:p>
        <w:p w14:paraId="55465CD5">
          <w:pPr>
            <w:pStyle w:val="3"/>
            <w:tabs>
              <w:tab w:val="right" w:leader="dot" w:pos="9350"/>
            </w:tabs>
            <w:spacing w:before="91" w:line="193" w:lineRule="auto"/>
            <w:ind w:left="215"/>
            <w:rPr>
              <w:rFonts w:ascii="宋体" w:hAnsi="宋体" w:eastAsia="宋体" w:cs="宋体"/>
              <w:sz w:val="20"/>
              <w:szCs w:val="20"/>
            </w:rPr>
          </w:pPr>
          <w:bookmarkStart w:id="20" w:name="bookmark41"/>
          <w:bookmarkEnd w:id="20"/>
          <w:r>
            <w:fldChar w:fldCharType="begin"/>
          </w:r>
          <w:r>
            <w:instrText xml:space="preserve"> HYPERLINK \l "bookmark42" </w:instrText>
          </w:r>
          <w:r>
            <w:fldChar w:fldCharType="separate"/>
          </w:r>
          <w:r>
            <w:rPr>
              <w:spacing w:val="6"/>
              <w:sz w:val="20"/>
              <w:szCs w:val="20"/>
            </w:rPr>
            <w:t xml:space="preserve">7.9 </w:t>
          </w:r>
          <w:r>
            <w:rPr>
              <w:rFonts w:ascii="宋体" w:hAnsi="宋体" w:eastAsia="宋体" w:cs="宋体"/>
              <w:spacing w:val="6"/>
              <w:sz w:val="20"/>
              <w:szCs w:val="20"/>
            </w:rPr>
            <w:t>监测与改进</w:t>
          </w:r>
          <w:r>
            <w:rPr>
              <w:rFonts w:ascii="宋体" w:hAnsi="宋体" w:eastAsia="宋体" w:cs="宋体"/>
              <w:spacing w:val="-29"/>
              <w:sz w:val="20"/>
              <w:szCs w:val="20"/>
            </w:rPr>
            <w:t xml:space="preserve"> </w:t>
          </w:r>
          <w:r>
            <w:rPr>
              <w:rFonts w:ascii="宋体" w:hAnsi="宋体" w:eastAsia="宋体" w:cs="宋体"/>
              <w:sz w:val="20"/>
              <w:szCs w:val="20"/>
            </w:rPr>
            <w:tab/>
          </w:r>
          <w:r>
            <w:rPr>
              <w:rFonts w:ascii="宋体" w:hAnsi="宋体" w:eastAsia="宋体" w:cs="宋体"/>
              <w:spacing w:val="-26"/>
              <w:sz w:val="20"/>
              <w:szCs w:val="20"/>
            </w:rPr>
            <w:t xml:space="preserve"> </w:t>
          </w:r>
          <w:r>
            <w:rPr>
              <w:rFonts w:ascii="宋体" w:hAnsi="宋体" w:eastAsia="宋体" w:cs="宋体"/>
              <w:spacing w:val="-5"/>
              <w:sz w:val="20"/>
              <w:szCs w:val="20"/>
            </w:rPr>
            <w:t>8</w:t>
          </w:r>
          <w:r>
            <w:rPr>
              <w:rFonts w:ascii="宋体" w:hAnsi="宋体" w:eastAsia="宋体" w:cs="宋体"/>
              <w:spacing w:val="-5"/>
              <w:sz w:val="20"/>
              <w:szCs w:val="20"/>
            </w:rPr>
            <w:fldChar w:fldCharType="end"/>
          </w:r>
        </w:p>
        <w:p w14:paraId="2B669A0B">
          <w:pPr>
            <w:pStyle w:val="3"/>
            <w:tabs>
              <w:tab w:val="right" w:leader="dot" w:pos="9350"/>
            </w:tabs>
            <w:spacing w:before="91" w:line="193" w:lineRule="auto"/>
            <w:ind w:left="215"/>
            <w:rPr>
              <w:rFonts w:ascii="宋体" w:hAnsi="宋体" w:eastAsia="宋体" w:cs="宋体"/>
              <w:sz w:val="20"/>
              <w:szCs w:val="20"/>
            </w:rPr>
          </w:pPr>
          <w:bookmarkStart w:id="21" w:name="bookmark43"/>
          <w:bookmarkEnd w:id="21"/>
          <w:r>
            <w:fldChar w:fldCharType="begin"/>
          </w:r>
          <w:r>
            <w:instrText xml:space="preserve"> HYPERLINK \l "bookmark44" </w:instrText>
          </w:r>
          <w:r>
            <w:fldChar w:fldCharType="separate"/>
          </w:r>
          <w:r>
            <w:rPr>
              <w:spacing w:val="6"/>
              <w:sz w:val="20"/>
              <w:szCs w:val="20"/>
            </w:rPr>
            <w:t xml:space="preserve">7.10 </w:t>
          </w:r>
          <w:r>
            <w:rPr>
              <w:rFonts w:ascii="宋体" w:hAnsi="宋体" w:eastAsia="宋体" w:cs="宋体"/>
              <w:spacing w:val="6"/>
              <w:sz w:val="20"/>
              <w:szCs w:val="20"/>
            </w:rPr>
            <w:t>教育与培训</w:t>
          </w:r>
          <w:r>
            <w:rPr>
              <w:rFonts w:ascii="宋体" w:hAnsi="宋体" w:eastAsia="宋体" w:cs="宋体"/>
              <w:spacing w:val="-29"/>
              <w:sz w:val="20"/>
              <w:szCs w:val="20"/>
            </w:rPr>
            <w:t xml:space="preserve"> </w:t>
          </w:r>
          <w:r>
            <w:rPr>
              <w:rFonts w:ascii="宋体" w:hAnsi="宋体" w:eastAsia="宋体" w:cs="宋体"/>
              <w:sz w:val="20"/>
              <w:szCs w:val="20"/>
            </w:rPr>
            <w:tab/>
          </w:r>
          <w:r>
            <w:rPr>
              <w:rFonts w:ascii="宋体" w:hAnsi="宋体" w:eastAsia="宋体" w:cs="宋体"/>
              <w:spacing w:val="-26"/>
              <w:sz w:val="20"/>
              <w:szCs w:val="20"/>
            </w:rPr>
            <w:t xml:space="preserve"> </w:t>
          </w:r>
          <w:r>
            <w:rPr>
              <w:rFonts w:ascii="宋体" w:hAnsi="宋体" w:eastAsia="宋体" w:cs="宋体"/>
              <w:spacing w:val="-5"/>
              <w:sz w:val="20"/>
              <w:szCs w:val="20"/>
            </w:rPr>
            <w:t>8</w:t>
          </w:r>
          <w:r>
            <w:rPr>
              <w:rFonts w:ascii="宋体" w:hAnsi="宋体" w:eastAsia="宋体" w:cs="宋体"/>
              <w:spacing w:val="-5"/>
              <w:sz w:val="20"/>
              <w:szCs w:val="20"/>
            </w:rPr>
            <w:fldChar w:fldCharType="end"/>
          </w:r>
        </w:p>
        <w:p w14:paraId="43C8B75C">
          <w:pPr>
            <w:tabs>
              <w:tab w:val="right" w:leader="dot" w:pos="9350"/>
            </w:tabs>
            <w:spacing w:before="172" w:line="228" w:lineRule="auto"/>
            <w:ind w:left="7"/>
            <w:rPr>
              <w:rFonts w:ascii="宋体" w:hAnsi="宋体" w:eastAsia="宋体" w:cs="宋体"/>
              <w:sz w:val="20"/>
              <w:szCs w:val="20"/>
            </w:rPr>
          </w:pPr>
          <w:bookmarkStart w:id="22" w:name="bookmark45"/>
          <w:bookmarkEnd w:id="22"/>
          <w:r>
            <w:fldChar w:fldCharType="begin"/>
          </w:r>
          <w:r>
            <w:instrText xml:space="preserve"> HYPERLINK \l "bookmark46" </w:instrText>
          </w:r>
          <w:r>
            <w:fldChar w:fldCharType="separate"/>
          </w:r>
          <w:r>
            <w:rPr>
              <w:rFonts w:ascii="宋体" w:hAnsi="宋体" w:eastAsia="宋体" w:cs="宋体"/>
              <w:spacing w:val="-1"/>
              <w:sz w:val="20"/>
              <w:szCs w:val="20"/>
            </w:rPr>
            <w:t>参</w:t>
          </w:r>
          <w:r>
            <w:rPr>
              <w:rFonts w:ascii="宋体" w:hAnsi="宋体" w:eastAsia="宋体" w:cs="宋体"/>
              <w:spacing w:val="10"/>
              <w:sz w:val="20"/>
              <w:szCs w:val="20"/>
            </w:rPr>
            <w:t xml:space="preserve">  </w:t>
          </w:r>
          <w:r>
            <w:rPr>
              <w:rFonts w:ascii="宋体" w:hAnsi="宋体" w:eastAsia="宋体" w:cs="宋体"/>
              <w:spacing w:val="-1"/>
              <w:sz w:val="20"/>
              <w:szCs w:val="20"/>
            </w:rPr>
            <w:t>考</w:t>
          </w:r>
          <w:r>
            <w:rPr>
              <w:rFonts w:ascii="宋体" w:hAnsi="宋体" w:eastAsia="宋体" w:cs="宋体"/>
              <w:spacing w:val="11"/>
              <w:sz w:val="20"/>
              <w:szCs w:val="20"/>
            </w:rPr>
            <w:t xml:space="preserve">  </w:t>
          </w:r>
          <w:r>
            <w:rPr>
              <w:rFonts w:ascii="宋体" w:hAnsi="宋体" w:eastAsia="宋体" w:cs="宋体"/>
              <w:spacing w:val="-1"/>
              <w:sz w:val="20"/>
              <w:szCs w:val="20"/>
            </w:rPr>
            <w:t>文</w:t>
          </w:r>
          <w:r>
            <w:rPr>
              <w:rFonts w:ascii="宋体" w:hAnsi="宋体" w:eastAsia="宋体" w:cs="宋体"/>
              <w:spacing w:val="10"/>
              <w:sz w:val="20"/>
              <w:szCs w:val="20"/>
            </w:rPr>
            <w:t xml:space="preserve">  </w:t>
          </w:r>
          <w:r>
            <w:rPr>
              <w:rFonts w:ascii="宋体" w:hAnsi="宋体" w:eastAsia="宋体" w:cs="宋体"/>
              <w:spacing w:val="-1"/>
              <w:sz w:val="20"/>
              <w:szCs w:val="20"/>
            </w:rPr>
            <w:t>献</w:t>
          </w:r>
          <w:r>
            <w:rPr>
              <w:rFonts w:ascii="宋体" w:hAnsi="宋体" w:eastAsia="宋体" w:cs="宋体"/>
              <w:spacing w:val="-34"/>
              <w:sz w:val="20"/>
              <w:szCs w:val="20"/>
            </w:rPr>
            <w:t xml:space="preserve"> </w:t>
          </w:r>
          <w:r>
            <w:rPr>
              <w:rFonts w:ascii="宋体" w:hAnsi="宋体" w:eastAsia="宋体" w:cs="宋体"/>
              <w:sz w:val="20"/>
              <w:szCs w:val="20"/>
            </w:rPr>
            <w:tab/>
          </w:r>
          <w:r>
            <w:rPr>
              <w:rFonts w:ascii="宋体" w:hAnsi="宋体" w:eastAsia="宋体" w:cs="宋体"/>
              <w:spacing w:val="-27"/>
              <w:sz w:val="20"/>
              <w:szCs w:val="20"/>
            </w:rPr>
            <w:t xml:space="preserve"> </w:t>
          </w:r>
          <w:r>
            <w:rPr>
              <w:rFonts w:ascii="宋体" w:hAnsi="宋体" w:eastAsia="宋体" w:cs="宋体"/>
              <w:spacing w:val="-5"/>
              <w:sz w:val="20"/>
              <w:szCs w:val="20"/>
            </w:rPr>
            <w:t>9</w:t>
          </w:r>
          <w:r>
            <w:rPr>
              <w:rFonts w:ascii="宋体" w:hAnsi="宋体" w:eastAsia="宋体" w:cs="宋体"/>
              <w:spacing w:val="-5"/>
              <w:sz w:val="20"/>
              <w:szCs w:val="20"/>
            </w:rPr>
            <w:fldChar w:fldCharType="end"/>
          </w:r>
        </w:p>
      </w:sdtContent>
    </w:sdt>
    <w:p w14:paraId="7F5F3222">
      <w:pPr>
        <w:spacing w:line="228" w:lineRule="auto"/>
        <w:rPr>
          <w:rFonts w:ascii="宋体" w:hAnsi="宋体" w:eastAsia="宋体" w:cs="宋体"/>
          <w:sz w:val="20"/>
          <w:szCs w:val="20"/>
        </w:rPr>
        <w:sectPr>
          <w:footerReference r:id="rId5" w:type="default"/>
          <w:pgSz w:w="11906" w:h="16839"/>
          <w:pgMar w:top="1406" w:right="1133" w:bottom="1341" w:left="1420" w:header="0" w:footer="1106" w:gutter="0"/>
          <w:cols w:space="720" w:num="1"/>
        </w:sectPr>
      </w:pPr>
    </w:p>
    <w:p w14:paraId="4B90E968">
      <w:pPr>
        <w:pStyle w:val="3"/>
        <w:spacing w:before="42" w:line="265" w:lineRule="exact"/>
        <w:jc w:val="right"/>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spacing w:val="13"/>
          <w:position w:val="1"/>
          <w:sz w:val="20"/>
          <w:szCs w:val="20"/>
        </w:rPr>
        <w:t>—</w:t>
      </w:r>
      <w:r>
        <w:rPr>
          <w:position w:val="1"/>
          <w:sz w:val="20"/>
          <w:szCs w:val="20"/>
        </w:rPr>
        <w:t>XXXX</w:t>
      </w:r>
    </w:p>
    <w:p w14:paraId="7A8937AE">
      <w:pPr>
        <w:spacing w:line="247" w:lineRule="auto"/>
        <w:rPr>
          <w:rFonts w:ascii="Arial"/>
          <w:sz w:val="21"/>
        </w:rPr>
      </w:pPr>
    </w:p>
    <w:p w14:paraId="27D19488">
      <w:pPr>
        <w:spacing w:line="247" w:lineRule="auto"/>
        <w:rPr>
          <w:rFonts w:ascii="Arial"/>
          <w:sz w:val="21"/>
        </w:rPr>
      </w:pPr>
    </w:p>
    <w:p w14:paraId="44406F55">
      <w:pPr>
        <w:spacing w:line="248" w:lineRule="auto"/>
        <w:rPr>
          <w:rFonts w:ascii="Arial"/>
          <w:sz w:val="21"/>
        </w:rPr>
      </w:pPr>
    </w:p>
    <w:p w14:paraId="0429806B">
      <w:pPr>
        <w:pStyle w:val="3"/>
        <w:spacing w:before="100" w:line="228" w:lineRule="auto"/>
        <w:ind w:left="4249"/>
        <w:outlineLvl w:val="0"/>
        <w:rPr>
          <w:sz w:val="31"/>
          <w:szCs w:val="31"/>
        </w:rPr>
      </w:pPr>
      <w:bookmarkStart w:id="23" w:name="bookmark2"/>
      <w:bookmarkEnd w:id="23"/>
      <w:bookmarkStart w:id="24" w:name="bookmark1"/>
      <w:bookmarkEnd w:id="24"/>
      <w:r>
        <w:rPr>
          <w:spacing w:val="-2"/>
          <w:sz w:val="31"/>
          <w:szCs w:val="31"/>
        </w:rPr>
        <w:t>前</w:t>
      </w:r>
      <w:r>
        <w:rPr>
          <w:spacing w:val="11"/>
          <w:sz w:val="31"/>
          <w:szCs w:val="31"/>
        </w:rPr>
        <w:t xml:space="preserve">    </w:t>
      </w:r>
      <w:r>
        <w:rPr>
          <w:spacing w:val="-2"/>
          <w:sz w:val="31"/>
          <w:szCs w:val="31"/>
        </w:rPr>
        <w:t>言</w:t>
      </w:r>
    </w:p>
    <w:p w14:paraId="443274A3">
      <w:pPr>
        <w:spacing w:line="269" w:lineRule="auto"/>
        <w:rPr>
          <w:rFonts w:ascii="Arial"/>
          <w:sz w:val="21"/>
        </w:rPr>
      </w:pPr>
    </w:p>
    <w:p w14:paraId="668DE457">
      <w:pPr>
        <w:spacing w:line="269" w:lineRule="auto"/>
        <w:rPr>
          <w:rFonts w:ascii="Arial"/>
          <w:sz w:val="21"/>
        </w:rPr>
      </w:pPr>
    </w:p>
    <w:p w14:paraId="29B54574">
      <w:pPr>
        <w:spacing w:before="65" w:line="227" w:lineRule="auto"/>
        <w:ind w:right="3"/>
        <w:jc w:val="right"/>
        <w:rPr>
          <w:rFonts w:ascii="宋体" w:hAnsi="宋体" w:eastAsia="宋体" w:cs="宋体"/>
          <w:sz w:val="20"/>
          <w:szCs w:val="20"/>
        </w:rPr>
      </w:pPr>
      <w:r>
        <w:rPr>
          <w:rFonts w:ascii="宋体" w:hAnsi="宋体" w:eastAsia="宋体" w:cs="宋体"/>
          <w:spacing w:val="9"/>
          <w:sz w:val="20"/>
          <w:szCs w:val="20"/>
        </w:rPr>
        <w:t>本文件按照</w:t>
      </w:r>
      <w:r>
        <w:rPr>
          <w:rFonts w:ascii="宋体" w:hAnsi="宋体" w:eastAsia="宋体" w:cs="宋体"/>
          <w:sz w:val="20"/>
          <w:szCs w:val="20"/>
        </w:rPr>
        <w:t>GB</w:t>
      </w:r>
      <w:r>
        <w:rPr>
          <w:rFonts w:ascii="宋体" w:hAnsi="宋体" w:eastAsia="宋体" w:cs="宋体"/>
          <w:spacing w:val="9"/>
          <w:sz w:val="20"/>
          <w:szCs w:val="20"/>
        </w:rPr>
        <w:t>/T 1.1—2020《标准化工作导则  第1部分：标准化文件</w:t>
      </w:r>
      <w:r>
        <w:rPr>
          <w:rFonts w:ascii="宋体" w:hAnsi="宋体" w:eastAsia="宋体" w:cs="宋体"/>
          <w:spacing w:val="8"/>
          <w:sz w:val="20"/>
          <w:szCs w:val="20"/>
        </w:rPr>
        <w:t>的结构和起草规则》的规定</w:t>
      </w:r>
    </w:p>
    <w:p w14:paraId="7602C132">
      <w:pPr>
        <w:spacing w:before="65" w:line="228" w:lineRule="auto"/>
        <w:rPr>
          <w:rFonts w:ascii="宋体" w:hAnsi="宋体" w:eastAsia="宋体" w:cs="宋体"/>
          <w:sz w:val="20"/>
          <w:szCs w:val="20"/>
        </w:rPr>
      </w:pPr>
      <w:r>
        <w:rPr>
          <w:rFonts w:ascii="宋体" w:hAnsi="宋体" w:eastAsia="宋体" w:cs="宋体"/>
          <w:spacing w:val="2"/>
          <w:sz w:val="20"/>
          <w:szCs w:val="20"/>
        </w:rPr>
        <w:t>起草。</w:t>
      </w:r>
    </w:p>
    <w:p w14:paraId="13DC06BF">
      <w:pPr>
        <w:spacing w:before="66" w:line="227" w:lineRule="auto"/>
        <w:ind w:left="417"/>
        <w:rPr>
          <w:rFonts w:ascii="宋体" w:hAnsi="宋体" w:eastAsia="宋体" w:cs="宋体"/>
          <w:sz w:val="20"/>
          <w:szCs w:val="20"/>
        </w:rPr>
      </w:pPr>
      <w:r>
        <w:rPr>
          <w:rFonts w:ascii="宋体" w:hAnsi="宋体" w:eastAsia="宋体" w:cs="宋体"/>
          <w:spacing w:val="9"/>
          <w:sz w:val="20"/>
          <w:szCs w:val="20"/>
        </w:rPr>
        <w:t>请注意本文件的某些内容可能涉及专利。本文件的发布机构不承担识别专利的责任。</w:t>
      </w:r>
    </w:p>
    <w:p w14:paraId="4AC8DAB0">
      <w:pPr>
        <w:spacing w:before="66" w:line="273" w:lineRule="auto"/>
        <w:ind w:left="420" w:right="4351"/>
        <w:rPr>
          <w:rFonts w:ascii="宋体" w:hAnsi="宋体" w:eastAsia="宋体" w:cs="宋体"/>
          <w:sz w:val="20"/>
          <w:szCs w:val="20"/>
        </w:rPr>
      </w:pPr>
      <w:r>
        <w:rPr>
          <w:rFonts w:ascii="宋体" w:hAnsi="宋体" w:eastAsia="宋体" w:cs="宋体"/>
          <w:spacing w:val="7"/>
          <w:sz w:val="20"/>
          <w:szCs w:val="20"/>
        </w:rPr>
        <w:t>本文件由山东省工业和信息化厅提出并组织实施。</w:t>
      </w:r>
      <w:r>
        <w:rPr>
          <w:rFonts w:ascii="宋体" w:hAnsi="宋体" w:eastAsia="宋体" w:cs="宋体"/>
          <w:spacing w:val="18"/>
          <w:sz w:val="20"/>
          <w:szCs w:val="20"/>
        </w:rPr>
        <w:t xml:space="preserve"> </w:t>
      </w:r>
      <w:r>
        <w:rPr>
          <w:rFonts w:ascii="宋体" w:hAnsi="宋体" w:eastAsia="宋体" w:cs="宋体"/>
          <w:spacing w:val="7"/>
          <w:sz w:val="20"/>
          <w:szCs w:val="20"/>
        </w:rPr>
        <w:t>本文件由山东省人工智能标准化技术委员会归口。</w:t>
      </w:r>
    </w:p>
    <w:p w14:paraId="49D9BBAD">
      <w:pPr>
        <w:spacing w:line="273" w:lineRule="auto"/>
        <w:rPr>
          <w:rFonts w:ascii="宋体" w:hAnsi="宋体" w:eastAsia="宋体" w:cs="宋体"/>
          <w:sz w:val="20"/>
          <w:szCs w:val="20"/>
        </w:rPr>
        <w:sectPr>
          <w:footerReference r:id="rId6" w:type="default"/>
          <w:pgSz w:w="11906" w:h="16839"/>
          <w:pgMar w:top="1406" w:right="1133" w:bottom="1341" w:left="1427" w:header="0" w:footer="1106" w:gutter="0"/>
          <w:cols w:space="720" w:num="1"/>
        </w:sectPr>
      </w:pPr>
    </w:p>
    <w:p w14:paraId="1E8A4765">
      <w:pPr>
        <w:pStyle w:val="3"/>
        <w:spacing w:before="42" w:line="265" w:lineRule="exact"/>
        <w:ind w:left="7466"/>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spacing w:val="13"/>
          <w:position w:val="1"/>
          <w:sz w:val="20"/>
          <w:szCs w:val="20"/>
        </w:rPr>
        <w:t>—</w:t>
      </w:r>
      <w:r>
        <w:rPr>
          <w:position w:val="1"/>
          <w:sz w:val="20"/>
          <w:szCs w:val="20"/>
        </w:rPr>
        <w:t>XXXX</w:t>
      </w:r>
    </w:p>
    <w:p w14:paraId="773FCD79">
      <w:pPr>
        <w:spacing w:line="254" w:lineRule="auto"/>
        <w:rPr>
          <w:rFonts w:ascii="Arial"/>
          <w:sz w:val="21"/>
        </w:rPr>
      </w:pPr>
    </w:p>
    <w:p w14:paraId="06AB3FD4">
      <w:pPr>
        <w:spacing w:line="255" w:lineRule="auto"/>
        <w:rPr>
          <w:rFonts w:ascii="Arial"/>
          <w:sz w:val="21"/>
        </w:rPr>
      </w:pPr>
    </w:p>
    <w:p w14:paraId="6BA9803D">
      <w:pPr>
        <w:pStyle w:val="3"/>
        <w:spacing w:before="101" w:line="226" w:lineRule="auto"/>
        <w:ind w:left="1967"/>
        <w:rPr>
          <w:sz w:val="31"/>
          <w:szCs w:val="31"/>
        </w:rPr>
      </w:pPr>
      <w:bookmarkStart w:id="25" w:name="bookmark4"/>
      <w:bookmarkEnd w:id="25"/>
      <w:r>
        <w:rPr>
          <w:spacing w:val="8"/>
          <w:sz w:val="31"/>
          <w:szCs w:val="31"/>
        </w:rPr>
        <w:t>人工智能技术应用伦理风险的治理要求</w:t>
      </w:r>
    </w:p>
    <w:p w14:paraId="5EFC8BBD">
      <w:pPr>
        <w:spacing w:line="321" w:lineRule="auto"/>
        <w:rPr>
          <w:rFonts w:ascii="Arial"/>
          <w:sz w:val="21"/>
        </w:rPr>
      </w:pPr>
    </w:p>
    <w:p w14:paraId="0C0FFCF9">
      <w:pPr>
        <w:spacing w:line="321" w:lineRule="auto"/>
        <w:rPr>
          <w:rFonts w:ascii="Arial"/>
          <w:sz w:val="21"/>
        </w:rPr>
      </w:pPr>
    </w:p>
    <w:p w14:paraId="08788EB1">
      <w:pPr>
        <w:pStyle w:val="3"/>
        <w:spacing w:before="65" w:line="231" w:lineRule="auto"/>
        <w:ind w:left="12"/>
        <w:outlineLvl w:val="0"/>
        <w:rPr>
          <w:sz w:val="20"/>
          <w:szCs w:val="20"/>
        </w:rPr>
      </w:pPr>
      <w:r>
        <w:rPr>
          <w:spacing w:val="-3"/>
          <w:sz w:val="20"/>
          <w:szCs w:val="20"/>
        </w:rPr>
        <w:t>1</w:t>
      </w:r>
      <w:r>
        <w:rPr>
          <w:spacing w:val="10"/>
          <w:sz w:val="20"/>
          <w:szCs w:val="20"/>
        </w:rPr>
        <w:t xml:space="preserve">  </w:t>
      </w:r>
      <w:r>
        <w:rPr>
          <w:spacing w:val="-3"/>
          <w:sz w:val="20"/>
          <w:szCs w:val="20"/>
        </w:rPr>
        <w:t>范围</w:t>
      </w:r>
    </w:p>
    <w:p w14:paraId="04EDE8C7">
      <w:pPr>
        <w:spacing w:line="306" w:lineRule="auto"/>
        <w:rPr>
          <w:rFonts w:ascii="Arial"/>
          <w:sz w:val="21"/>
        </w:rPr>
      </w:pPr>
    </w:p>
    <w:p w14:paraId="2056B584">
      <w:pPr>
        <w:spacing w:before="65" w:line="273" w:lineRule="auto"/>
        <w:ind w:left="422" w:right="209"/>
        <w:rPr>
          <w:rFonts w:ascii="宋体" w:hAnsi="宋体" w:eastAsia="宋体" w:cs="宋体"/>
          <w:sz w:val="20"/>
          <w:szCs w:val="20"/>
        </w:rPr>
      </w:pPr>
      <w:r>
        <w:rPr>
          <w:rFonts w:ascii="宋体" w:hAnsi="宋体" w:eastAsia="宋体" w:cs="宋体"/>
          <w:spacing w:val="9"/>
          <w:sz w:val="20"/>
          <w:szCs w:val="20"/>
        </w:rPr>
        <w:t>本文件规定了人工智能技术应用伦理风险的治理框架、治理原则、治理参与方和治</w:t>
      </w:r>
      <w:r>
        <w:rPr>
          <w:rFonts w:ascii="宋体" w:hAnsi="宋体" w:eastAsia="宋体" w:cs="宋体"/>
          <w:spacing w:val="8"/>
          <w:sz w:val="20"/>
          <w:szCs w:val="20"/>
        </w:rPr>
        <w:t>理核心要求。</w:t>
      </w:r>
      <w:r>
        <w:rPr>
          <w:rFonts w:ascii="宋体" w:hAnsi="宋体" w:eastAsia="宋体" w:cs="宋体"/>
          <w:sz w:val="20"/>
          <w:szCs w:val="20"/>
        </w:rPr>
        <w:t xml:space="preserve"> </w:t>
      </w:r>
      <w:r>
        <w:rPr>
          <w:rFonts w:ascii="宋体" w:hAnsi="宋体" w:eastAsia="宋体" w:cs="宋体"/>
          <w:spacing w:val="9"/>
          <w:sz w:val="20"/>
          <w:szCs w:val="20"/>
        </w:rPr>
        <w:t>本文件适用于人工智能技术</w:t>
      </w:r>
      <w:r>
        <w:rPr>
          <w:rFonts w:hint="eastAsia" w:ascii="宋体" w:hAnsi="宋体" w:eastAsia="宋体" w:cs="宋体"/>
          <w:spacing w:val="9"/>
          <w:sz w:val="20"/>
          <w:szCs w:val="20"/>
          <w:lang w:val="en-US" w:eastAsia="zh-CN"/>
        </w:rPr>
        <w:t>应用伦理风险</w:t>
      </w:r>
      <w:r>
        <w:rPr>
          <w:rFonts w:ascii="宋体" w:hAnsi="宋体" w:eastAsia="宋体" w:cs="宋体"/>
          <w:spacing w:val="9"/>
          <w:sz w:val="20"/>
          <w:szCs w:val="20"/>
        </w:rPr>
        <w:t>的研究</w:t>
      </w:r>
      <w:bookmarkStart w:id="47" w:name="_GoBack"/>
      <w:bookmarkEnd w:id="47"/>
      <w:r>
        <w:rPr>
          <w:rFonts w:ascii="宋体" w:hAnsi="宋体" w:eastAsia="宋体" w:cs="宋体"/>
          <w:spacing w:val="9"/>
          <w:sz w:val="20"/>
          <w:szCs w:val="20"/>
        </w:rPr>
        <w:t>以及人工智能系统的</w:t>
      </w:r>
      <w:r>
        <w:rPr>
          <w:rFonts w:hint="eastAsia" w:ascii="宋体" w:hAnsi="宋体" w:eastAsia="宋体" w:cs="宋体"/>
          <w:spacing w:val="9"/>
          <w:sz w:val="20"/>
          <w:szCs w:val="20"/>
          <w:lang w:val="en-US" w:eastAsia="zh-CN"/>
        </w:rPr>
        <w:t>规划、设计</w:t>
      </w:r>
      <w:r>
        <w:rPr>
          <w:rFonts w:ascii="宋体" w:hAnsi="宋体" w:eastAsia="宋体" w:cs="宋体"/>
          <w:spacing w:val="9"/>
          <w:sz w:val="20"/>
          <w:szCs w:val="20"/>
        </w:rPr>
        <w:t>等。</w:t>
      </w:r>
    </w:p>
    <w:p w14:paraId="3AA0AC87">
      <w:pPr>
        <w:spacing w:line="277" w:lineRule="auto"/>
        <w:rPr>
          <w:rFonts w:ascii="Arial"/>
          <w:sz w:val="21"/>
        </w:rPr>
      </w:pPr>
    </w:p>
    <w:p w14:paraId="5AB1A24D">
      <w:pPr>
        <w:pStyle w:val="3"/>
        <w:spacing w:before="65" w:line="230" w:lineRule="auto"/>
        <w:outlineLvl w:val="0"/>
        <w:rPr>
          <w:sz w:val="20"/>
          <w:szCs w:val="20"/>
        </w:rPr>
      </w:pPr>
      <w:bookmarkStart w:id="26" w:name="bookmark6"/>
      <w:bookmarkEnd w:id="26"/>
      <w:r>
        <w:rPr>
          <w:spacing w:val="7"/>
          <w:sz w:val="20"/>
          <w:szCs w:val="20"/>
        </w:rPr>
        <w:t>2  规范性引用文件</w:t>
      </w:r>
    </w:p>
    <w:p w14:paraId="3556BA0E">
      <w:pPr>
        <w:spacing w:line="307" w:lineRule="auto"/>
        <w:rPr>
          <w:rFonts w:ascii="Arial"/>
          <w:sz w:val="21"/>
        </w:rPr>
      </w:pPr>
    </w:p>
    <w:p w14:paraId="1DE2E51A">
      <w:pPr>
        <w:spacing w:before="65" w:line="227" w:lineRule="auto"/>
        <w:ind w:left="422"/>
        <w:rPr>
          <w:rFonts w:ascii="宋体" w:hAnsi="宋体" w:eastAsia="宋体" w:cs="宋体"/>
          <w:sz w:val="20"/>
          <w:szCs w:val="20"/>
        </w:rPr>
      </w:pPr>
      <w:r>
        <w:rPr>
          <w:rFonts w:ascii="宋体" w:hAnsi="宋体" w:eastAsia="宋体" w:cs="宋体"/>
          <w:spacing w:val="8"/>
          <w:sz w:val="20"/>
          <w:szCs w:val="20"/>
        </w:rPr>
        <w:t>本文件没有规范性引用文件。</w:t>
      </w:r>
    </w:p>
    <w:p w14:paraId="35173481">
      <w:pPr>
        <w:spacing w:line="310" w:lineRule="auto"/>
        <w:rPr>
          <w:rFonts w:ascii="Arial"/>
          <w:sz w:val="21"/>
        </w:rPr>
      </w:pPr>
    </w:p>
    <w:p w14:paraId="034734DC">
      <w:pPr>
        <w:pStyle w:val="3"/>
        <w:spacing w:before="66" w:line="231" w:lineRule="auto"/>
        <w:ind w:left="1"/>
        <w:outlineLvl w:val="0"/>
        <w:rPr>
          <w:sz w:val="20"/>
          <w:szCs w:val="20"/>
        </w:rPr>
      </w:pPr>
      <w:bookmarkStart w:id="27" w:name="bookmark8"/>
      <w:bookmarkEnd w:id="27"/>
      <w:r>
        <w:rPr>
          <w:spacing w:val="6"/>
          <w:sz w:val="20"/>
          <w:szCs w:val="20"/>
        </w:rPr>
        <w:t>3  术语和定义</w:t>
      </w:r>
    </w:p>
    <w:p w14:paraId="61B9A35C">
      <w:pPr>
        <w:spacing w:line="306" w:lineRule="auto"/>
        <w:rPr>
          <w:rFonts w:ascii="Arial"/>
          <w:sz w:val="21"/>
        </w:rPr>
      </w:pPr>
    </w:p>
    <w:p w14:paraId="100EEB5A">
      <w:pPr>
        <w:pStyle w:val="3"/>
        <w:spacing w:before="65" w:line="278" w:lineRule="auto"/>
        <w:ind w:left="1" w:right="6089" w:firstLine="426"/>
        <w:rPr>
          <w:sz w:val="20"/>
          <w:szCs w:val="20"/>
        </w:rPr>
      </w:pPr>
      <w:r>
        <w:rPr>
          <w:rFonts w:ascii="宋体" w:hAnsi="宋体" w:eastAsia="宋体" w:cs="宋体"/>
          <w:spacing w:val="6"/>
          <w:sz w:val="20"/>
          <w:szCs w:val="20"/>
        </w:rPr>
        <w:t>下列术语和定义适用于本文件。</w:t>
      </w:r>
      <w:r>
        <w:rPr>
          <w:rFonts w:ascii="宋体" w:hAnsi="宋体" w:eastAsia="宋体" w:cs="宋体"/>
          <w:spacing w:val="3"/>
          <w:sz w:val="20"/>
          <w:szCs w:val="20"/>
        </w:rPr>
        <w:t xml:space="preserve"> </w:t>
      </w:r>
      <w:r>
        <w:rPr>
          <w:spacing w:val="2"/>
          <w:sz w:val="20"/>
          <w:szCs w:val="20"/>
        </w:rPr>
        <w:t>3.1</w:t>
      </w:r>
    </w:p>
    <w:p w14:paraId="7BF26078">
      <w:pPr>
        <w:pStyle w:val="3"/>
        <w:spacing w:before="23" w:line="221" w:lineRule="auto"/>
        <w:ind w:left="425"/>
        <w:rPr>
          <w:sz w:val="20"/>
          <w:szCs w:val="20"/>
        </w:rPr>
      </w:pPr>
      <w:r>
        <w:rPr>
          <w:spacing w:val="18"/>
          <w:sz w:val="20"/>
          <w:szCs w:val="20"/>
        </w:rPr>
        <w:t xml:space="preserve">人工智能 </w:t>
      </w:r>
      <w:r>
        <w:rPr>
          <w:sz w:val="20"/>
          <w:szCs w:val="20"/>
        </w:rPr>
        <w:t>artificial</w:t>
      </w:r>
      <w:r>
        <w:rPr>
          <w:spacing w:val="52"/>
          <w:sz w:val="20"/>
          <w:szCs w:val="20"/>
        </w:rPr>
        <w:t xml:space="preserve"> </w:t>
      </w:r>
      <w:r>
        <w:rPr>
          <w:sz w:val="20"/>
          <w:szCs w:val="20"/>
        </w:rPr>
        <w:t>intelligence</w:t>
      </w:r>
      <w:r>
        <w:rPr>
          <w:spacing w:val="18"/>
          <w:sz w:val="20"/>
          <w:szCs w:val="20"/>
        </w:rPr>
        <w:t>；</w:t>
      </w:r>
      <w:r>
        <w:rPr>
          <w:sz w:val="20"/>
          <w:szCs w:val="20"/>
        </w:rPr>
        <w:t>A</w:t>
      </w:r>
      <w:r>
        <w:rPr>
          <w:spacing w:val="-57"/>
          <w:sz w:val="20"/>
          <w:szCs w:val="20"/>
        </w:rPr>
        <w:t xml:space="preserve"> </w:t>
      </w:r>
      <w:r>
        <w:rPr>
          <w:sz w:val="20"/>
          <w:szCs w:val="20"/>
        </w:rPr>
        <w:t>I</w:t>
      </w:r>
    </w:p>
    <w:p w14:paraId="146BFEFF">
      <w:pPr>
        <w:spacing w:before="72" w:line="227" w:lineRule="auto"/>
        <w:ind w:left="426"/>
        <w:rPr>
          <w:rFonts w:ascii="宋体" w:hAnsi="宋体" w:eastAsia="宋体" w:cs="宋体"/>
          <w:sz w:val="20"/>
          <w:szCs w:val="20"/>
        </w:rPr>
      </w:pPr>
      <w:r>
        <w:rPr>
          <w:rFonts w:ascii="宋体" w:hAnsi="宋体" w:eastAsia="宋体" w:cs="宋体"/>
          <w:spacing w:val="8"/>
          <w:sz w:val="20"/>
          <w:szCs w:val="20"/>
        </w:rPr>
        <w:t>&lt;学科&gt;人工智能系统相关机制和应用的研究和开发。</w:t>
      </w:r>
    </w:p>
    <w:p w14:paraId="4FAB9515">
      <w:pPr>
        <w:pStyle w:val="3"/>
        <w:spacing w:before="66" w:line="278" w:lineRule="auto"/>
        <w:ind w:left="1" w:right="5739" w:firstLine="452"/>
        <w:rPr>
          <w:sz w:val="20"/>
          <w:szCs w:val="20"/>
        </w:rPr>
      </w:pPr>
      <w:r>
        <w:rPr>
          <w:rFonts w:ascii="宋体" w:hAnsi="宋体" w:eastAsia="宋体" w:cs="宋体"/>
          <w:spacing w:val="4"/>
          <w:sz w:val="20"/>
          <w:szCs w:val="20"/>
        </w:rPr>
        <w:t>[来源：</w:t>
      </w:r>
      <w:r>
        <w:rPr>
          <w:rFonts w:ascii="宋体" w:hAnsi="宋体" w:eastAsia="宋体" w:cs="宋体"/>
          <w:sz w:val="20"/>
          <w:szCs w:val="20"/>
        </w:rPr>
        <w:t>GB</w:t>
      </w:r>
      <w:r>
        <w:rPr>
          <w:rFonts w:ascii="宋体" w:hAnsi="宋体" w:eastAsia="宋体" w:cs="宋体"/>
          <w:spacing w:val="4"/>
          <w:sz w:val="20"/>
          <w:szCs w:val="20"/>
        </w:rPr>
        <w:t>/T 41867—2022，3.1.2]</w:t>
      </w:r>
      <w:r>
        <w:rPr>
          <w:rFonts w:ascii="宋体" w:hAnsi="宋体" w:eastAsia="宋体" w:cs="宋体"/>
          <w:spacing w:val="15"/>
          <w:sz w:val="20"/>
          <w:szCs w:val="20"/>
        </w:rPr>
        <w:t xml:space="preserve"> </w:t>
      </w:r>
      <w:r>
        <w:rPr>
          <w:spacing w:val="2"/>
          <w:sz w:val="20"/>
          <w:szCs w:val="20"/>
        </w:rPr>
        <w:t>3.2</w:t>
      </w:r>
    </w:p>
    <w:p w14:paraId="3B5E6A81">
      <w:pPr>
        <w:pStyle w:val="3"/>
        <w:spacing w:before="22" w:line="229" w:lineRule="auto"/>
        <w:ind w:left="420"/>
        <w:rPr>
          <w:sz w:val="20"/>
          <w:szCs w:val="20"/>
        </w:rPr>
      </w:pPr>
      <w:r>
        <w:rPr>
          <w:spacing w:val="16"/>
          <w:sz w:val="20"/>
          <w:szCs w:val="20"/>
        </w:rPr>
        <w:t xml:space="preserve">伦理 </w:t>
      </w:r>
      <w:r>
        <w:rPr>
          <w:sz w:val="20"/>
          <w:szCs w:val="20"/>
        </w:rPr>
        <w:t>ethics</w:t>
      </w:r>
    </w:p>
    <w:p w14:paraId="74BE0FB3">
      <w:pPr>
        <w:spacing w:before="64" w:line="227" w:lineRule="auto"/>
        <w:ind w:left="426"/>
        <w:rPr>
          <w:rFonts w:ascii="宋体" w:hAnsi="宋体" w:eastAsia="宋体" w:cs="宋体"/>
          <w:sz w:val="20"/>
          <w:szCs w:val="20"/>
        </w:rPr>
      </w:pPr>
      <w:r>
        <w:rPr>
          <w:rFonts w:ascii="宋体" w:hAnsi="宋体" w:eastAsia="宋体" w:cs="宋体"/>
          <w:spacing w:val="9"/>
          <w:sz w:val="20"/>
          <w:szCs w:val="20"/>
        </w:rPr>
        <w:t>&lt;人工智能&gt;开展人工智能技术基础研究和应用实践时遵循的道德规范或者准则。</w:t>
      </w:r>
    </w:p>
    <w:p w14:paraId="14308B4A">
      <w:pPr>
        <w:pStyle w:val="3"/>
        <w:spacing w:before="65" w:line="278" w:lineRule="auto"/>
        <w:ind w:left="1" w:right="5739" w:firstLine="452"/>
        <w:rPr>
          <w:sz w:val="20"/>
          <w:szCs w:val="20"/>
        </w:rPr>
      </w:pPr>
      <w:r>
        <w:rPr>
          <w:rFonts w:ascii="宋体" w:hAnsi="宋体" w:eastAsia="宋体" w:cs="宋体"/>
          <w:spacing w:val="4"/>
          <w:sz w:val="20"/>
          <w:szCs w:val="20"/>
        </w:rPr>
        <w:t>[来源：</w:t>
      </w:r>
      <w:r>
        <w:rPr>
          <w:rFonts w:ascii="宋体" w:hAnsi="宋体" w:eastAsia="宋体" w:cs="宋体"/>
          <w:sz w:val="20"/>
          <w:szCs w:val="20"/>
        </w:rPr>
        <w:t>GB</w:t>
      </w:r>
      <w:r>
        <w:rPr>
          <w:rFonts w:ascii="宋体" w:hAnsi="宋体" w:eastAsia="宋体" w:cs="宋体"/>
          <w:spacing w:val="4"/>
          <w:sz w:val="20"/>
          <w:szCs w:val="20"/>
        </w:rPr>
        <w:t>/T 41867—2022，3.4.8]</w:t>
      </w:r>
      <w:r>
        <w:rPr>
          <w:rFonts w:ascii="宋体" w:hAnsi="宋体" w:eastAsia="宋体" w:cs="宋体"/>
          <w:spacing w:val="15"/>
          <w:sz w:val="20"/>
          <w:szCs w:val="20"/>
        </w:rPr>
        <w:t xml:space="preserve"> </w:t>
      </w:r>
      <w:r>
        <w:rPr>
          <w:spacing w:val="2"/>
          <w:sz w:val="20"/>
          <w:szCs w:val="20"/>
        </w:rPr>
        <w:t>3.3</w:t>
      </w:r>
    </w:p>
    <w:p w14:paraId="0CAEC8F7">
      <w:pPr>
        <w:pStyle w:val="3"/>
        <w:spacing w:before="23" w:line="230" w:lineRule="auto"/>
        <w:ind w:left="422"/>
        <w:rPr>
          <w:sz w:val="20"/>
          <w:szCs w:val="20"/>
        </w:rPr>
      </w:pPr>
      <w:r>
        <w:rPr>
          <w:spacing w:val="3"/>
          <w:sz w:val="20"/>
          <w:szCs w:val="20"/>
        </w:rPr>
        <w:t>风险</w:t>
      </w:r>
      <w:r>
        <w:rPr>
          <w:spacing w:val="29"/>
          <w:sz w:val="20"/>
          <w:szCs w:val="20"/>
        </w:rPr>
        <w:t xml:space="preserve"> </w:t>
      </w:r>
      <w:r>
        <w:rPr>
          <w:sz w:val="20"/>
          <w:szCs w:val="20"/>
        </w:rPr>
        <w:t>risk</w:t>
      </w:r>
    </w:p>
    <w:p w14:paraId="6EB455E0">
      <w:pPr>
        <w:spacing w:before="63" w:line="228" w:lineRule="auto"/>
        <w:ind w:left="425"/>
        <w:rPr>
          <w:rFonts w:ascii="宋体" w:hAnsi="宋体" w:eastAsia="宋体" w:cs="宋体"/>
          <w:sz w:val="20"/>
          <w:szCs w:val="20"/>
        </w:rPr>
      </w:pPr>
      <w:r>
        <w:rPr>
          <w:rFonts w:ascii="宋体" w:hAnsi="宋体" w:eastAsia="宋体" w:cs="宋体"/>
          <w:spacing w:val="7"/>
          <w:sz w:val="20"/>
          <w:szCs w:val="20"/>
        </w:rPr>
        <w:t>不确定性对目标的影响。</w:t>
      </w:r>
    </w:p>
    <w:p w14:paraId="2BD6E1A9">
      <w:pPr>
        <w:pStyle w:val="3"/>
        <w:spacing w:before="80" w:line="306" w:lineRule="auto"/>
        <w:ind w:left="362"/>
        <w:rPr>
          <w:rFonts w:hint="eastAsia" w:ascii="宋体" w:hAnsi="宋体" w:eastAsia="宋体" w:cs="宋体"/>
          <w:spacing w:val="-1"/>
          <w:sz w:val="18"/>
          <w:szCs w:val="18"/>
        </w:rPr>
      </w:pPr>
      <w:r>
        <w:rPr>
          <w:spacing w:val="-1"/>
          <w:sz w:val="18"/>
          <w:szCs w:val="18"/>
        </w:rPr>
        <w:t>注1：</w:t>
      </w:r>
      <w:r>
        <w:rPr>
          <w:rFonts w:hint="eastAsia" w:ascii="宋体" w:hAnsi="宋体" w:eastAsia="宋体" w:cs="宋体"/>
          <w:spacing w:val="-1"/>
          <w:sz w:val="18"/>
          <w:szCs w:val="18"/>
        </w:rPr>
        <w:t>影响是指偏离预期，偏离可以是正面的和/或负面的，可能带来机会和威胁。</w:t>
      </w:r>
    </w:p>
    <w:p w14:paraId="02DE35AD">
      <w:pPr>
        <w:pStyle w:val="3"/>
        <w:spacing w:before="80" w:line="306" w:lineRule="auto"/>
        <w:ind w:left="362"/>
        <w:rPr>
          <w:rFonts w:ascii="宋体" w:hAnsi="宋体" w:eastAsia="宋体" w:cs="宋体"/>
          <w:sz w:val="18"/>
          <w:szCs w:val="18"/>
        </w:rPr>
      </w:pPr>
      <w:r>
        <w:rPr>
          <w:spacing w:val="-2"/>
          <w:sz w:val="18"/>
          <w:szCs w:val="18"/>
        </w:rPr>
        <w:t>注2</w:t>
      </w:r>
      <w:r>
        <w:rPr>
          <w:rFonts w:ascii="宋体" w:hAnsi="宋体" w:eastAsia="宋体" w:cs="宋体"/>
          <w:spacing w:val="-2"/>
          <w:sz w:val="18"/>
          <w:szCs w:val="18"/>
        </w:rPr>
        <w:t>：</w:t>
      </w:r>
      <w:r>
        <w:rPr>
          <w:rFonts w:hint="eastAsia" w:ascii="宋体" w:hAnsi="宋体" w:eastAsia="宋体" w:cs="宋体"/>
          <w:spacing w:val="-1"/>
          <w:sz w:val="18"/>
          <w:szCs w:val="18"/>
        </w:rPr>
        <w:t>目标可有不同维度和类型，可应用在不同层级。</w:t>
      </w:r>
    </w:p>
    <w:p w14:paraId="03891B22">
      <w:pPr>
        <w:pStyle w:val="3"/>
        <w:spacing w:before="27" w:line="291" w:lineRule="auto"/>
        <w:ind w:left="453" w:right="3055" w:hanging="91"/>
        <w:rPr>
          <w:rFonts w:hint="eastAsia" w:ascii="宋体" w:hAnsi="宋体" w:eastAsia="宋体" w:cs="宋体"/>
          <w:spacing w:val="-1"/>
          <w:sz w:val="18"/>
          <w:szCs w:val="18"/>
        </w:rPr>
      </w:pPr>
      <w:r>
        <w:rPr>
          <w:spacing w:val="-1"/>
          <w:sz w:val="18"/>
          <w:szCs w:val="18"/>
        </w:rPr>
        <w:t>注3</w:t>
      </w:r>
      <w:r>
        <w:rPr>
          <w:rFonts w:ascii="宋体" w:hAnsi="宋体" w:eastAsia="宋体" w:cs="宋体"/>
          <w:spacing w:val="-1"/>
          <w:sz w:val="18"/>
          <w:szCs w:val="18"/>
        </w:rPr>
        <w:t>：</w:t>
      </w:r>
      <w:r>
        <w:rPr>
          <w:rFonts w:hint="eastAsia" w:ascii="宋体" w:hAnsi="宋体" w:eastAsia="宋体" w:cs="宋体"/>
          <w:spacing w:val="-1"/>
          <w:sz w:val="18"/>
          <w:szCs w:val="18"/>
        </w:rPr>
        <w:t>通常风险可以用风险源、潜在事件及其后果和可能性来描述。</w:t>
      </w:r>
    </w:p>
    <w:p w14:paraId="249411E0">
      <w:pPr>
        <w:pStyle w:val="3"/>
        <w:spacing w:before="27" w:line="291" w:lineRule="auto"/>
        <w:ind w:left="453" w:right="3055" w:hanging="91"/>
        <w:rPr>
          <w:rFonts w:ascii="宋体" w:hAnsi="宋体" w:eastAsia="宋体" w:cs="宋体"/>
          <w:sz w:val="20"/>
          <w:szCs w:val="20"/>
        </w:rPr>
      </w:pPr>
      <w:r>
        <w:rPr>
          <w:rFonts w:ascii="宋体" w:hAnsi="宋体" w:eastAsia="宋体" w:cs="宋体"/>
          <w:sz w:val="18"/>
          <w:szCs w:val="18"/>
        </w:rPr>
        <w:t xml:space="preserve"> </w:t>
      </w:r>
      <w:r>
        <w:rPr>
          <w:rFonts w:ascii="宋体" w:hAnsi="宋体" w:eastAsia="宋体" w:cs="宋体"/>
          <w:spacing w:val="4"/>
          <w:sz w:val="20"/>
          <w:szCs w:val="20"/>
        </w:rPr>
        <w:t>[来源：</w:t>
      </w:r>
      <w:r>
        <w:rPr>
          <w:rFonts w:ascii="宋体" w:hAnsi="宋体" w:eastAsia="宋体" w:cs="宋体"/>
          <w:sz w:val="20"/>
          <w:szCs w:val="20"/>
        </w:rPr>
        <w:t>GB</w:t>
      </w:r>
      <w:r>
        <w:rPr>
          <w:rFonts w:ascii="宋体" w:hAnsi="宋体" w:eastAsia="宋体" w:cs="宋体"/>
          <w:spacing w:val="4"/>
          <w:sz w:val="20"/>
          <w:szCs w:val="20"/>
        </w:rPr>
        <w:t xml:space="preserve">/T </w:t>
      </w:r>
      <w:r>
        <w:rPr>
          <w:rFonts w:hint="eastAsia" w:ascii="宋体" w:hAnsi="宋体" w:eastAsia="宋体" w:cs="宋体"/>
          <w:spacing w:val="4"/>
          <w:sz w:val="20"/>
          <w:szCs w:val="20"/>
          <w:lang w:val="en-US" w:eastAsia="zh-CN"/>
        </w:rPr>
        <w:t>24353</w:t>
      </w:r>
      <w:r>
        <w:rPr>
          <w:rFonts w:ascii="宋体" w:hAnsi="宋体" w:eastAsia="宋体" w:cs="宋体"/>
          <w:spacing w:val="4"/>
          <w:sz w:val="20"/>
          <w:szCs w:val="20"/>
        </w:rPr>
        <w:t>—2022，3.1]</w:t>
      </w:r>
    </w:p>
    <w:p w14:paraId="1DC8964D">
      <w:pPr>
        <w:pStyle w:val="3"/>
        <w:spacing w:before="40" w:line="191" w:lineRule="auto"/>
        <w:ind w:left="1"/>
        <w:rPr>
          <w:sz w:val="20"/>
          <w:szCs w:val="20"/>
        </w:rPr>
      </w:pPr>
      <w:r>
        <w:rPr>
          <w:spacing w:val="2"/>
          <w:sz w:val="20"/>
          <w:szCs w:val="20"/>
        </w:rPr>
        <w:t>3.4</w:t>
      </w:r>
    </w:p>
    <w:p w14:paraId="38BDE7E9">
      <w:pPr>
        <w:pStyle w:val="3"/>
        <w:spacing w:before="75" w:line="226" w:lineRule="auto"/>
        <w:ind w:left="425"/>
        <w:rPr>
          <w:sz w:val="20"/>
          <w:szCs w:val="20"/>
        </w:rPr>
      </w:pPr>
      <w:r>
        <w:rPr>
          <w:spacing w:val="19"/>
          <w:sz w:val="20"/>
          <w:szCs w:val="20"/>
        </w:rPr>
        <w:t xml:space="preserve">人工智能系统 </w:t>
      </w:r>
      <w:r>
        <w:rPr>
          <w:sz w:val="20"/>
          <w:szCs w:val="20"/>
        </w:rPr>
        <w:t>artificial</w:t>
      </w:r>
      <w:r>
        <w:rPr>
          <w:spacing w:val="51"/>
          <w:sz w:val="20"/>
          <w:szCs w:val="20"/>
        </w:rPr>
        <w:t xml:space="preserve"> </w:t>
      </w:r>
      <w:r>
        <w:rPr>
          <w:sz w:val="20"/>
          <w:szCs w:val="20"/>
        </w:rPr>
        <w:t>intelligence</w:t>
      </w:r>
      <w:r>
        <w:rPr>
          <w:spacing w:val="19"/>
          <w:sz w:val="20"/>
          <w:szCs w:val="20"/>
        </w:rPr>
        <w:t xml:space="preserve"> </w:t>
      </w:r>
      <w:r>
        <w:rPr>
          <w:sz w:val="20"/>
          <w:szCs w:val="20"/>
        </w:rPr>
        <w:t>system</w:t>
      </w:r>
    </w:p>
    <w:p w14:paraId="222FC84C">
      <w:pPr>
        <w:spacing w:before="67" w:line="227" w:lineRule="auto"/>
        <w:ind w:left="421"/>
        <w:rPr>
          <w:rFonts w:ascii="宋体" w:hAnsi="宋体" w:eastAsia="宋体" w:cs="宋体"/>
          <w:sz w:val="20"/>
          <w:szCs w:val="20"/>
        </w:rPr>
      </w:pPr>
      <w:r>
        <w:rPr>
          <w:rFonts w:ascii="宋体" w:hAnsi="宋体" w:eastAsia="宋体" w:cs="宋体"/>
          <w:spacing w:val="9"/>
          <w:sz w:val="20"/>
          <w:szCs w:val="20"/>
        </w:rPr>
        <w:t>针对人类定义的给定目标，产生诸如内容、预测、推荐或决策等输出的一类工程系统。</w:t>
      </w:r>
    </w:p>
    <w:p w14:paraId="5A68A51E">
      <w:pPr>
        <w:pStyle w:val="3"/>
        <w:spacing w:before="81" w:line="306" w:lineRule="auto"/>
        <w:ind w:left="362" w:right="355"/>
        <w:rPr>
          <w:rFonts w:ascii="宋体" w:hAnsi="宋体" w:eastAsia="宋体" w:cs="宋体"/>
          <w:sz w:val="18"/>
          <w:szCs w:val="18"/>
        </w:rPr>
      </w:pPr>
      <w:r>
        <w:rPr>
          <w:spacing w:val="-1"/>
          <w:sz w:val="18"/>
          <w:szCs w:val="18"/>
        </w:rPr>
        <w:t>注1：</w:t>
      </w:r>
      <w:r>
        <w:rPr>
          <w:rFonts w:ascii="宋体" w:hAnsi="宋体" w:eastAsia="宋体" w:cs="宋体"/>
          <w:spacing w:val="-1"/>
          <w:sz w:val="18"/>
          <w:szCs w:val="18"/>
        </w:rPr>
        <w:t>该工程系统使用人工智能相关的多种技术和方法，开发表征数据、知识、过程等的模型，用于执行任务。</w:t>
      </w:r>
      <w:r>
        <w:rPr>
          <w:rFonts w:ascii="宋体" w:hAnsi="宋体" w:eastAsia="宋体" w:cs="宋体"/>
          <w:spacing w:val="6"/>
          <w:sz w:val="18"/>
          <w:szCs w:val="18"/>
        </w:rPr>
        <w:t xml:space="preserve"> </w:t>
      </w:r>
      <w:r>
        <w:rPr>
          <w:spacing w:val="-1"/>
          <w:sz w:val="18"/>
          <w:szCs w:val="18"/>
        </w:rPr>
        <w:t>注2：</w:t>
      </w:r>
      <w:r>
        <w:rPr>
          <w:rFonts w:ascii="宋体" w:hAnsi="宋体" w:eastAsia="宋体" w:cs="宋体"/>
          <w:spacing w:val="-1"/>
          <w:sz w:val="18"/>
          <w:szCs w:val="18"/>
        </w:rPr>
        <w:t>人工智能系统具备不同的自动化级别。</w:t>
      </w:r>
    </w:p>
    <w:p w14:paraId="60EE528C">
      <w:pPr>
        <w:pStyle w:val="3"/>
        <w:spacing w:before="12" w:line="278" w:lineRule="auto"/>
        <w:ind w:left="1" w:right="5739" w:firstLine="452"/>
        <w:rPr>
          <w:sz w:val="20"/>
          <w:szCs w:val="20"/>
        </w:rPr>
      </w:pPr>
      <w:r>
        <w:rPr>
          <w:rFonts w:ascii="宋体" w:hAnsi="宋体" w:eastAsia="宋体" w:cs="宋体"/>
          <w:spacing w:val="4"/>
          <w:sz w:val="20"/>
          <w:szCs w:val="20"/>
        </w:rPr>
        <w:t>[来源：</w:t>
      </w:r>
      <w:r>
        <w:rPr>
          <w:rFonts w:ascii="宋体" w:hAnsi="宋体" w:eastAsia="宋体" w:cs="宋体"/>
          <w:sz w:val="20"/>
          <w:szCs w:val="20"/>
        </w:rPr>
        <w:t>GB</w:t>
      </w:r>
      <w:r>
        <w:rPr>
          <w:rFonts w:ascii="宋体" w:hAnsi="宋体" w:eastAsia="宋体" w:cs="宋体"/>
          <w:spacing w:val="4"/>
          <w:sz w:val="20"/>
          <w:szCs w:val="20"/>
        </w:rPr>
        <w:t>/T 41867—2022，3.1.8]</w:t>
      </w:r>
      <w:r>
        <w:rPr>
          <w:rFonts w:ascii="宋体" w:hAnsi="宋体" w:eastAsia="宋体" w:cs="宋体"/>
          <w:spacing w:val="15"/>
          <w:sz w:val="20"/>
          <w:szCs w:val="20"/>
        </w:rPr>
        <w:t xml:space="preserve"> </w:t>
      </w:r>
      <w:r>
        <w:rPr>
          <w:spacing w:val="2"/>
          <w:sz w:val="20"/>
          <w:szCs w:val="20"/>
        </w:rPr>
        <w:t>3.5</w:t>
      </w:r>
    </w:p>
    <w:p w14:paraId="4F3D8DAE">
      <w:pPr>
        <w:pStyle w:val="3"/>
        <w:spacing w:before="22" w:line="229" w:lineRule="auto"/>
        <w:ind w:left="420"/>
        <w:rPr>
          <w:sz w:val="20"/>
          <w:szCs w:val="20"/>
        </w:rPr>
      </w:pPr>
      <w:r>
        <w:rPr>
          <w:spacing w:val="9"/>
          <w:sz w:val="20"/>
          <w:szCs w:val="20"/>
        </w:rPr>
        <w:t>偏见</w:t>
      </w:r>
      <w:r>
        <w:rPr>
          <w:spacing w:val="18"/>
          <w:sz w:val="20"/>
          <w:szCs w:val="20"/>
        </w:rPr>
        <w:t xml:space="preserve"> </w:t>
      </w:r>
      <w:r>
        <w:rPr>
          <w:sz w:val="20"/>
          <w:szCs w:val="20"/>
        </w:rPr>
        <w:t>bias</w:t>
      </w:r>
    </w:p>
    <w:p w14:paraId="5B60A27F">
      <w:pPr>
        <w:spacing w:before="64" w:line="228" w:lineRule="auto"/>
        <w:ind w:left="426"/>
        <w:rPr>
          <w:rFonts w:ascii="宋体" w:hAnsi="宋体" w:eastAsia="宋体" w:cs="宋体"/>
          <w:sz w:val="20"/>
          <w:szCs w:val="20"/>
        </w:rPr>
      </w:pPr>
      <w:r>
        <w:rPr>
          <w:rFonts w:ascii="宋体" w:hAnsi="宋体" w:eastAsia="宋体" w:cs="宋体"/>
          <w:spacing w:val="9"/>
          <w:sz w:val="20"/>
          <w:szCs w:val="20"/>
        </w:rPr>
        <w:t>&lt;人工智能&gt;对待特定对象、人员或群体时，相较于其他实体出现系统性差别的特性。</w:t>
      </w:r>
    </w:p>
    <w:p w14:paraId="79BDCA59">
      <w:pPr>
        <w:pStyle w:val="3"/>
        <w:spacing w:before="80" w:line="306" w:lineRule="auto"/>
        <w:ind w:left="362" w:right="3775"/>
        <w:rPr>
          <w:rFonts w:ascii="宋体" w:hAnsi="宋体" w:eastAsia="宋体" w:cs="宋体"/>
          <w:sz w:val="18"/>
          <w:szCs w:val="18"/>
        </w:rPr>
      </w:pPr>
      <w:r>
        <w:rPr>
          <w:spacing w:val="-2"/>
          <w:sz w:val="18"/>
          <w:szCs w:val="18"/>
        </w:rPr>
        <w:t>注1：</w:t>
      </w:r>
      <w:r>
        <w:rPr>
          <w:rFonts w:ascii="宋体" w:hAnsi="宋体" w:eastAsia="宋体" w:cs="宋体"/>
          <w:spacing w:val="-2"/>
          <w:sz w:val="18"/>
          <w:szCs w:val="18"/>
        </w:rPr>
        <w:t>对待指任何一种行动，包括感知、观察、表征、预测或决定。</w:t>
      </w:r>
      <w:r>
        <w:rPr>
          <w:rFonts w:ascii="宋体" w:hAnsi="宋体" w:eastAsia="宋体" w:cs="宋体"/>
          <w:spacing w:val="17"/>
          <w:sz w:val="18"/>
          <w:szCs w:val="18"/>
        </w:rPr>
        <w:t xml:space="preserve"> </w:t>
      </w:r>
      <w:r>
        <w:rPr>
          <w:spacing w:val="-1"/>
          <w:sz w:val="18"/>
          <w:szCs w:val="18"/>
        </w:rPr>
        <w:t>注2：</w:t>
      </w:r>
      <w:r>
        <w:rPr>
          <w:rFonts w:ascii="宋体" w:hAnsi="宋体" w:eastAsia="宋体" w:cs="宋体"/>
          <w:spacing w:val="-1"/>
          <w:sz w:val="18"/>
          <w:szCs w:val="18"/>
        </w:rPr>
        <w:t>歧视是带有贬义色彩的偏见。</w:t>
      </w:r>
    </w:p>
    <w:p w14:paraId="057259E5">
      <w:pPr>
        <w:spacing w:line="306" w:lineRule="auto"/>
        <w:rPr>
          <w:rFonts w:ascii="宋体" w:hAnsi="宋体" w:eastAsia="宋体" w:cs="宋体"/>
          <w:sz w:val="18"/>
          <w:szCs w:val="18"/>
        </w:rPr>
        <w:sectPr>
          <w:footerReference r:id="rId7" w:type="default"/>
          <w:pgSz w:w="11906" w:h="16839"/>
          <w:pgMar w:top="1406" w:right="1074" w:bottom="1312" w:left="1424" w:header="0" w:footer="1134" w:gutter="0"/>
          <w:cols w:space="720" w:num="1"/>
        </w:sectPr>
      </w:pPr>
    </w:p>
    <w:p w14:paraId="28278400">
      <w:pPr>
        <w:pStyle w:val="3"/>
        <w:spacing w:before="42" w:line="265" w:lineRule="exact"/>
        <w:ind w:left="7470"/>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spacing w:val="13"/>
          <w:position w:val="1"/>
          <w:sz w:val="20"/>
          <w:szCs w:val="20"/>
        </w:rPr>
        <w:t>—</w:t>
      </w:r>
      <w:r>
        <w:rPr>
          <w:position w:val="1"/>
          <w:sz w:val="20"/>
          <w:szCs w:val="20"/>
        </w:rPr>
        <w:t>XXXX</w:t>
      </w:r>
    </w:p>
    <w:p w14:paraId="03C8C6AE">
      <w:pPr>
        <w:spacing w:before="265" w:line="228" w:lineRule="auto"/>
        <w:ind w:left="458"/>
        <w:rPr>
          <w:rFonts w:ascii="宋体" w:hAnsi="宋体" w:eastAsia="宋体" w:cs="宋体"/>
          <w:sz w:val="20"/>
          <w:szCs w:val="20"/>
        </w:rPr>
      </w:pPr>
      <w:r>
        <w:rPr>
          <w:rFonts w:ascii="宋体" w:hAnsi="宋体" w:eastAsia="宋体" w:cs="宋体"/>
          <w:spacing w:val="6"/>
          <w:sz w:val="20"/>
          <w:szCs w:val="20"/>
        </w:rPr>
        <w:t>[来源：</w:t>
      </w:r>
      <w:r>
        <w:rPr>
          <w:rFonts w:ascii="宋体" w:hAnsi="宋体" w:eastAsia="宋体" w:cs="宋体"/>
          <w:sz w:val="20"/>
          <w:szCs w:val="20"/>
        </w:rPr>
        <w:t>GB</w:t>
      </w:r>
      <w:r>
        <w:rPr>
          <w:rFonts w:ascii="宋体" w:hAnsi="宋体" w:eastAsia="宋体" w:cs="宋体"/>
          <w:spacing w:val="6"/>
          <w:sz w:val="20"/>
          <w:szCs w:val="20"/>
        </w:rPr>
        <w:t>/T 41867—2022，3.</w:t>
      </w:r>
      <w:r>
        <w:rPr>
          <w:rFonts w:ascii="宋体" w:hAnsi="宋体" w:eastAsia="宋体" w:cs="宋体"/>
          <w:spacing w:val="5"/>
          <w:sz w:val="20"/>
          <w:szCs w:val="20"/>
        </w:rPr>
        <w:t>4.10，有修改]</w:t>
      </w:r>
    </w:p>
    <w:p w14:paraId="19CFB907">
      <w:pPr>
        <w:spacing w:line="310" w:lineRule="auto"/>
        <w:rPr>
          <w:rFonts w:ascii="Arial"/>
          <w:sz w:val="21"/>
        </w:rPr>
      </w:pPr>
    </w:p>
    <w:p w14:paraId="47733CAE">
      <w:pPr>
        <w:pStyle w:val="3"/>
        <w:spacing w:before="65" w:line="230" w:lineRule="auto"/>
        <w:outlineLvl w:val="0"/>
        <w:rPr>
          <w:sz w:val="20"/>
          <w:szCs w:val="20"/>
        </w:rPr>
      </w:pPr>
      <w:bookmarkStart w:id="28" w:name="bookmark10"/>
      <w:bookmarkEnd w:id="28"/>
      <w:r>
        <w:rPr>
          <w:spacing w:val="5"/>
          <w:sz w:val="20"/>
          <w:szCs w:val="20"/>
        </w:rPr>
        <w:t>4</w:t>
      </w:r>
      <w:r>
        <w:rPr>
          <w:spacing w:val="11"/>
          <w:sz w:val="20"/>
          <w:szCs w:val="20"/>
        </w:rPr>
        <w:t xml:space="preserve">  </w:t>
      </w:r>
      <w:r>
        <w:rPr>
          <w:spacing w:val="5"/>
          <w:sz w:val="20"/>
          <w:szCs w:val="20"/>
        </w:rPr>
        <w:t>治理框架</w:t>
      </w:r>
    </w:p>
    <w:p w14:paraId="4F20CEC5">
      <w:pPr>
        <w:spacing w:line="308" w:lineRule="auto"/>
        <w:rPr>
          <w:rFonts w:ascii="Arial"/>
          <w:sz w:val="21"/>
        </w:rPr>
      </w:pPr>
    </w:p>
    <w:p w14:paraId="320F3445">
      <w:pPr>
        <w:spacing w:before="65" w:line="273" w:lineRule="auto"/>
        <w:ind w:left="7" w:firstLine="420"/>
        <w:rPr>
          <w:rFonts w:hint="eastAsia" w:ascii="宋体" w:hAnsi="宋体" w:eastAsia="宋体" w:cs="宋体"/>
          <w:sz w:val="20"/>
          <w:szCs w:val="20"/>
          <w:lang w:eastAsia="zh-CN"/>
        </w:rPr>
      </w:pPr>
      <w:r>
        <w:rPr>
          <w:rFonts w:ascii="宋体" w:hAnsi="宋体" w:eastAsia="宋体" w:cs="宋体"/>
          <w:spacing w:val="4"/>
          <w:sz w:val="20"/>
          <w:szCs w:val="20"/>
        </w:rPr>
        <w:t>人工智能技术应用伦理治理框架由内向外分别由治理原则、治理参与方、治理核心要求三方面组成，</w:t>
      </w:r>
      <w:r>
        <w:rPr>
          <w:rFonts w:ascii="宋体" w:hAnsi="宋体" w:eastAsia="宋体" w:cs="宋体"/>
          <w:sz w:val="20"/>
          <w:szCs w:val="20"/>
        </w:rPr>
        <w:t xml:space="preserve"> </w:t>
      </w:r>
      <w:r>
        <w:rPr>
          <w:rFonts w:ascii="宋体" w:hAnsi="宋体" w:eastAsia="宋体" w:cs="宋体"/>
          <w:spacing w:val="8"/>
          <w:sz w:val="20"/>
          <w:szCs w:val="20"/>
        </w:rPr>
        <w:t>人工智能技术应用伦理治理框架见图1，具体如下</w:t>
      </w:r>
      <w:r>
        <w:rPr>
          <w:rFonts w:hint="eastAsia" w:ascii="宋体" w:hAnsi="宋体" w:eastAsia="宋体" w:cs="宋体"/>
          <w:spacing w:val="8"/>
          <w:sz w:val="20"/>
          <w:szCs w:val="20"/>
          <w:lang w:eastAsia="zh-CN"/>
        </w:rPr>
        <w:t>。</w:t>
      </w:r>
    </w:p>
    <w:p w14:paraId="3E18376D">
      <w:pPr>
        <w:spacing w:before="32" w:line="257" w:lineRule="auto"/>
        <w:ind w:left="856" w:right="54" w:hanging="425"/>
        <w:rPr>
          <w:rFonts w:ascii="宋体" w:hAnsi="宋体" w:eastAsia="宋体" w:cs="宋体"/>
          <w:sz w:val="20"/>
          <w:szCs w:val="20"/>
        </w:rPr>
      </w:pPr>
      <w:r>
        <w:rPr>
          <w:rFonts w:ascii="宋体" w:hAnsi="宋体" w:eastAsia="宋体" w:cs="宋体"/>
          <w:spacing w:val="12"/>
          <w:sz w:val="20"/>
          <w:szCs w:val="20"/>
        </w:rPr>
        <w:t>a)  治理原则</w:t>
      </w:r>
      <w:r>
        <w:rPr>
          <w:rFonts w:hint="eastAsia" w:ascii="宋体" w:hAnsi="宋体" w:eastAsia="宋体" w:cs="宋体"/>
          <w:spacing w:val="12"/>
          <w:sz w:val="20"/>
          <w:szCs w:val="20"/>
          <w:lang w:eastAsia="zh-CN"/>
        </w:rPr>
        <w:t>：</w:t>
      </w:r>
      <w:r>
        <w:rPr>
          <w:rFonts w:ascii="宋体" w:hAnsi="宋体" w:eastAsia="宋体" w:cs="宋体"/>
          <w:spacing w:val="12"/>
          <w:sz w:val="20"/>
          <w:szCs w:val="20"/>
        </w:rPr>
        <w:t>提出了实施人工智能技术应用伦理治理的基本指导原则，</w:t>
      </w:r>
      <w:r>
        <w:rPr>
          <w:rFonts w:ascii="宋体" w:hAnsi="宋体" w:eastAsia="宋体" w:cs="宋体"/>
          <w:spacing w:val="11"/>
          <w:sz w:val="20"/>
          <w:szCs w:val="20"/>
        </w:rPr>
        <w:t>为识别提出人工智能技</w:t>
      </w:r>
      <w:r>
        <w:rPr>
          <w:rFonts w:ascii="宋体" w:hAnsi="宋体" w:eastAsia="宋体" w:cs="宋体"/>
          <w:sz w:val="20"/>
          <w:szCs w:val="20"/>
        </w:rPr>
        <w:t xml:space="preserve"> </w:t>
      </w:r>
      <w:r>
        <w:rPr>
          <w:rFonts w:ascii="宋体" w:hAnsi="宋体" w:eastAsia="宋体" w:cs="宋体"/>
          <w:spacing w:val="8"/>
          <w:sz w:val="20"/>
          <w:szCs w:val="20"/>
        </w:rPr>
        <w:t>术应用伦理治理的参与方和核心要求提供基础。</w:t>
      </w:r>
    </w:p>
    <w:p w14:paraId="5E33A205">
      <w:pPr>
        <w:spacing w:before="65" w:line="268" w:lineRule="auto"/>
        <w:ind w:left="855" w:right="57" w:hanging="428"/>
        <w:rPr>
          <w:rFonts w:ascii="宋体" w:hAnsi="宋体" w:eastAsia="宋体" w:cs="宋体"/>
          <w:sz w:val="20"/>
          <w:szCs w:val="20"/>
        </w:rPr>
      </w:pPr>
      <w:r>
        <w:rPr>
          <w:rFonts w:ascii="宋体" w:hAnsi="宋体" w:eastAsia="宋体" w:cs="宋体"/>
          <w:spacing w:val="11"/>
          <w:sz w:val="20"/>
          <w:szCs w:val="20"/>
        </w:rPr>
        <w:t>b)  治理参与方</w:t>
      </w:r>
      <w:r>
        <w:rPr>
          <w:rFonts w:hint="eastAsia" w:ascii="宋体" w:hAnsi="宋体" w:eastAsia="宋体" w:cs="宋体"/>
          <w:spacing w:val="12"/>
          <w:sz w:val="20"/>
          <w:szCs w:val="20"/>
          <w:lang w:eastAsia="zh-CN"/>
        </w:rPr>
        <w:t>：</w:t>
      </w:r>
      <w:r>
        <w:rPr>
          <w:rFonts w:ascii="宋体" w:hAnsi="宋体" w:eastAsia="宋体" w:cs="宋体"/>
          <w:spacing w:val="11"/>
          <w:sz w:val="20"/>
          <w:szCs w:val="20"/>
        </w:rPr>
        <w:t>识别了人工智能技术应用伦理治理过程中涉及的对象和主体</w:t>
      </w:r>
      <w:r>
        <w:rPr>
          <w:rFonts w:ascii="宋体" w:hAnsi="宋体" w:eastAsia="宋体" w:cs="宋体"/>
          <w:spacing w:val="10"/>
          <w:sz w:val="20"/>
          <w:szCs w:val="20"/>
        </w:rPr>
        <w:t>，</w:t>
      </w:r>
      <w:r>
        <w:rPr>
          <w:rFonts w:ascii="宋体" w:hAnsi="宋体" w:eastAsia="宋体" w:cs="宋体"/>
          <w:spacing w:val="-57"/>
          <w:sz w:val="20"/>
          <w:szCs w:val="20"/>
        </w:rPr>
        <w:t xml:space="preserve"> </w:t>
      </w:r>
      <w:r>
        <w:rPr>
          <w:rFonts w:ascii="宋体" w:hAnsi="宋体" w:eastAsia="宋体" w:cs="宋体"/>
          <w:spacing w:val="10"/>
          <w:sz w:val="20"/>
          <w:szCs w:val="20"/>
        </w:rPr>
        <w:t>以及每类主体主</w:t>
      </w:r>
      <w:r>
        <w:rPr>
          <w:rFonts w:ascii="宋体" w:hAnsi="宋体" w:eastAsia="宋体" w:cs="宋体"/>
          <w:sz w:val="20"/>
          <w:szCs w:val="20"/>
        </w:rPr>
        <w:t xml:space="preserve"> </w:t>
      </w:r>
      <w:r>
        <w:rPr>
          <w:rFonts w:ascii="宋体" w:hAnsi="宋体" w:eastAsia="宋体" w:cs="宋体"/>
          <w:spacing w:val="12"/>
          <w:sz w:val="20"/>
          <w:szCs w:val="20"/>
        </w:rPr>
        <w:t>要的治理目标，包括人工智能技术应用管理者、人工智能技术研发者、人工智能产品与服务</w:t>
      </w:r>
      <w:r>
        <w:rPr>
          <w:rFonts w:ascii="宋体" w:hAnsi="宋体" w:eastAsia="宋体" w:cs="宋体"/>
          <w:spacing w:val="11"/>
          <w:sz w:val="20"/>
          <w:szCs w:val="20"/>
        </w:rPr>
        <w:t xml:space="preserve"> </w:t>
      </w:r>
      <w:r>
        <w:rPr>
          <w:rFonts w:ascii="宋体" w:hAnsi="宋体" w:eastAsia="宋体" w:cs="宋体"/>
          <w:spacing w:val="8"/>
          <w:sz w:val="20"/>
          <w:szCs w:val="20"/>
        </w:rPr>
        <w:t>供应商、人工智能产品与服务使用者等。</w:t>
      </w:r>
    </w:p>
    <w:p w14:paraId="44FF0334">
      <w:pPr>
        <w:spacing w:before="66" w:line="258" w:lineRule="auto"/>
        <w:ind w:left="857" w:right="54" w:hanging="423"/>
        <w:rPr>
          <w:rFonts w:ascii="宋体" w:hAnsi="宋体" w:eastAsia="宋体" w:cs="宋体"/>
          <w:sz w:val="20"/>
          <w:szCs w:val="20"/>
        </w:rPr>
      </w:pPr>
      <w:r>
        <w:rPr>
          <w:rFonts w:ascii="宋体" w:hAnsi="宋体" w:eastAsia="宋体" w:cs="宋体"/>
          <w:spacing w:val="12"/>
          <w:sz w:val="20"/>
          <w:szCs w:val="20"/>
        </w:rPr>
        <w:t>c)  治理核心要求</w:t>
      </w:r>
      <w:r>
        <w:rPr>
          <w:rFonts w:hint="eastAsia" w:ascii="宋体" w:hAnsi="宋体" w:eastAsia="宋体" w:cs="宋体"/>
          <w:spacing w:val="12"/>
          <w:sz w:val="20"/>
          <w:szCs w:val="20"/>
          <w:lang w:eastAsia="zh-CN"/>
        </w:rPr>
        <w:t>：</w:t>
      </w:r>
      <w:r>
        <w:rPr>
          <w:rFonts w:ascii="宋体" w:hAnsi="宋体" w:eastAsia="宋体" w:cs="宋体"/>
          <w:spacing w:val="12"/>
          <w:sz w:val="20"/>
          <w:szCs w:val="20"/>
        </w:rPr>
        <w:t>提出了人工智能技术应用伦理治理的核心要</w:t>
      </w:r>
      <w:r>
        <w:rPr>
          <w:rFonts w:ascii="宋体" w:hAnsi="宋体" w:eastAsia="宋体" w:cs="宋体"/>
          <w:spacing w:val="11"/>
          <w:sz w:val="20"/>
          <w:szCs w:val="20"/>
        </w:rPr>
        <w:t>求，是伦理治理框架的关键组成</w:t>
      </w:r>
      <w:r>
        <w:rPr>
          <w:rFonts w:ascii="宋体" w:hAnsi="宋体" w:eastAsia="宋体" w:cs="宋体"/>
          <w:sz w:val="20"/>
          <w:szCs w:val="20"/>
        </w:rPr>
        <w:t xml:space="preserve"> </w:t>
      </w:r>
      <w:r>
        <w:rPr>
          <w:rFonts w:ascii="宋体" w:hAnsi="宋体" w:eastAsia="宋体" w:cs="宋体"/>
          <w:spacing w:val="2"/>
          <w:sz w:val="20"/>
          <w:szCs w:val="20"/>
        </w:rPr>
        <w:t>部分。</w:t>
      </w:r>
    </w:p>
    <w:p w14:paraId="34A641B4">
      <w:pPr>
        <w:spacing w:before="76" w:line="5172" w:lineRule="exact"/>
        <w:ind w:firstLine="2294"/>
      </w:pPr>
      <w:r>
        <w:rPr>
          <w:position w:val="-103"/>
        </w:rPr>
        <w:drawing>
          <wp:inline distT="0" distB="0" distL="0" distR="0">
            <wp:extent cx="3283585" cy="32835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8"/>
                    <a:stretch>
                      <a:fillRect/>
                    </a:stretch>
                  </pic:blipFill>
                  <pic:spPr>
                    <a:xfrm>
                      <a:off x="0" y="0"/>
                      <a:ext cx="3284219" cy="3284219"/>
                    </a:xfrm>
                    <a:prstGeom prst="rect">
                      <a:avLst/>
                    </a:prstGeom>
                  </pic:spPr>
                </pic:pic>
              </a:graphicData>
            </a:graphic>
          </wp:inline>
        </w:drawing>
      </w:r>
    </w:p>
    <w:p w14:paraId="54E49E75">
      <w:pPr>
        <w:pStyle w:val="3"/>
        <w:spacing w:before="277" w:line="229" w:lineRule="auto"/>
        <w:ind w:left="2936"/>
        <w:rPr>
          <w:sz w:val="20"/>
          <w:szCs w:val="20"/>
        </w:rPr>
      </w:pPr>
      <w:r>
        <w:rPr>
          <w:spacing w:val="6"/>
          <w:sz w:val="20"/>
          <w:szCs w:val="20"/>
        </w:rPr>
        <w:t>图</w:t>
      </w:r>
      <w:r>
        <w:rPr>
          <w:spacing w:val="-16"/>
          <w:sz w:val="20"/>
          <w:szCs w:val="20"/>
        </w:rPr>
        <w:t xml:space="preserve"> </w:t>
      </w:r>
      <w:r>
        <w:rPr>
          <w:spacing w:val="6"/>
          <w:sz w:val="20"/>
          <w:szCs w:val="20"/>
        </w:rPr>
        <w:t>1  人工智能技术应用伦理治理框架</w:t>
      </w:r>
    </w:p>
    <w:p w14:paraId="52E4F639">
      <w:pPr>
        <w:spacing w:line="308" w:lineRule="auto"/>
        <w:rPr>
          <w:rFonts w:ascii="Arial"/>
          <w:sz w:val="21"/>
        </w:rPr>
      </w:pPr>
    </w:p>
    <w:p w14:paraId="664182D3">
      <w:pPr>
        <w:pStyle w:val="3"/>
        <w:spacing w:before="66" w:line="230" w:lineRule="auto"/>
        <w:outlineLvl w:val="0"/>
        <w:rPr>
          <w:sz w:val="20"/>
          <w:szCs w:val="20"/>
        </w:rPr>
      </w:pPr>
      <w:bookmarkStart w:id="29" w:name="bookmark12"/>
      <w:bookmarkEnd w:id="29"/>
      <w:r>
        <w:rPr>
          <w:spacing w:val="5"/>
          <w:sz w:val="20"/>
          <w:szCs w:val="20"/>
        </w:rPr>
        <w:t>5</w:t>
      </w:r>
      <w:r>
        <w:rPr>
          <w:spacing w:val="11"/>
          <w:sz w:val="20"/>
          <w:szCs w:val="20"/>
        </w:rPr>
        <w:t xml:space="preserve">  </w:t>
      </w:r>
      <w:r>
        <w:rPr>
          <w:spacing w:val="5"/>
          <w:sz w:val="20"/>
          <w:szCs w:val="20"/>
        </w:rPr>
        <w:t>治理原则</w:t>
      </w:r>
    </w:p>
    <w:p w14:paraId="1456A4FB">
      <w:pPr>
        <w:spacing w:line="307" w:lineRule="auto"/>
        <w:rPr>
          <w:rFonts w:ascii="Arial"/>
          <w:sz w:val="21"/>
        </w:rPr>
      </w:pPr>
    </w:p>
    <w:p w14:paraId="2285FE7E">
      <w:pPr>
        <w:spacing w:before="66" w:line="228" w:lineRule="auto"/>
        <w:ind w:left="427"/>
        <w:rPr>
          <w:rFonts w:ascii="宋体" w:hAnsi="宋体" w:eastAsia="宋体" w:cs="宋体"/>
          <w:sz w:val="20"/>
          <w:szCs w:val="20"/>
        </w:rPr>
      </w:pPr>
      <w:r>
        <w:rPr>
          <w:rFonts w:ascii="宋体" w:hAnsi="宋体" w:eastAsia="宋体" w:cs="宋体"/>
          <w:spacing w:val="8"/>
          <w:sz w:val="20"/>
          <w:szCs w:val="20"/>
        </w:rPr>
        <w:t>人工智能技术应用伦理治理原则包括</w:t>
      </w:r>
      <w:r>
        <w:rPr>
          <w:rFonts w:hint="eastAsia" w:ascii="宋体" w:hAnsi="宋体" w:eastAsia="宋体" w:cs="宋体"/>
          <w:spacing w:val="8"/>
          <w:sz w:val="20"/>
          <w:szCs w:val="20"/>
          <w:lang w:val="en-US" w:eastAsia="zh-CN"/>
        </w:rPr>
        <w:t>以下内容。</w:t>
      </w:r>
    </w:p>
    <w:p w14:paraId="1065823A">
      <w:pPr>
        <w:spacing w:before="65" w:line="258" w:lineRule="auto"/>
        <w:ind w:left="854" w:right="105" w:hanging="423"/>
        <w:rPr>
          <w:rFonts w:ascii="宋体" w:hAnsi="宋体" w:eastAsia="宋体" w:cs="宋体"/>
          <w:sz w:val="20"/>
          <w:szCs w:val="20"/>
        </w:rPr>
      </w:pPr>
      <w:r>
        <w:rPr>
          <w:rFonts w:ascii="宋体" w:hAnsi="宋体" w:eastAsia="宋体" w:cs="宋体"/>
          <w:spacing w:val="11"/>
          <w:sz w:val="20"/>
          <w:szCs w:val="20"/>
        </w:rPr>
        <w:t>a)  以人为本原则。人工智能技术应用应遵循人类共同</w:t>
      </w:r>
      <w:r>
        <w:rPr>
          <w:rFonts w:ascii="宋体" w:hAnsi="宋体" w:eastAsia="宋体" w:cs="宋体"/>
          <w:spacing w:val="10"/>
          <w:sz w:val="20"/>
          <w:szCs w:val="20"/>
        </w:rPr>
        <w:t>价值观，尊重人权和人类根本利益诉求，</w:t>
      </w:r>
      <w:r>
        <w:rPr>
          <w:rFonts w:ascii="宋体" w:hAnsi="宋体" w:eastAsia="宋体" w:cs="宋体"/>
          <w:sz w:val="20"/>
          <w:szCs w:val="20"/>
        </w:rPr>
        <w:t xml:space="preserve"> </w:t>
      </w:r>
      <w:r>
        <w:rPr>
          <w:rFonts w:ascii="宋体" w:hAnsi="宋体" w:eastAsia="宋体" w:cs="宋体"/>
          <w:spacing w:val="9"/>
          <w:sz w:val="20"/>
          <w:szCs w:val="20"/>
        </w:rPr>
        <w:t>遵守国家或地区伦理道德，避免对人类造成伤害和歧视。</w:t>
      </w:r>
    </w:p>
    <w:p w14:paraId="7DF90041">
      <w:pPr>
        <w:spacing w:before="64" w:line="268" w:lineRule="auto"/>
        <w:ind w:left="855" w:hanging="428"/>
        <w:rPr>
          <w:rFonts w:ascii="宋体" w:hAnsi="宋体" w:eastAsia="宋体" w:cs="宋体"/>
          <w:sz w:val="20"/>
          <w:szCs w:val="20"/>
        </w:rPr>
      </w:pPr>
      <w:r>
        <w:rPr>
          <w:rFonts w:ascii="宋体" w:hAnsi="宋体" w:eastAsia="宋体" w:cs="宋体"/>
          <w:spacing w:val="8"/>
          <w:sz w:val="20"/>
          <w:szCs w:val="20"/>
        </w:rPr>
        <w:t>b)  公平公正原则。人工智能技术应用应遵循公平公正原则，尤其在提供人工智能产品和服务时，</w:t>
      </w:r>
      <w:r>
        <w:rPr>
          <w:rFonts w:ascii="宋体" w:hAnsi="宋体" w:eastAsia="宋体" w:cs="宋体"/>
          <w:spacing w:val="16"/>
          <w:sz w:val="20"/>
          <w:szCs w:val="20"/>
        </w:rPr>
        <w:t xml:space="preserve"> </w:t>
      </w:r>
      <w:r>
        <w:rPr>
          <w:rFonts w:ascii="宋体" w:hAnsi="宋体" w:eastAsia="宋体" w:cs="宋体"/>
          <w:spacing w:val="12"/>
          <w:sz w:val="20"/>
          <w:szCs w:val="20"/>
        </w:rPr>
        <w:t>应充分尊重和帮助弱势群体、特殊群体，避免产生不公平的结果或歧视，确保每个人都有平</w:t>
      </w:r>
      <w:r>
        <w:rPr>
          <w:rFonts w:ascii="宋体" w:hAnsi="宋体" w:eastAsia="宋体" w:cs="宋体"/>
          <w:spacing w:val="11"/>
          <w:sz w:val="20"/>
          <w:szCs w:val="20"/>
        </w:rPr>
        <w:t xml:space="preserve"> </w:t>
      </w:r>
      <w:r>
        <w:rPr>
          <w:rFonts w:ascii="宋体" w:hAnsi="宋体" w:eastAsia="宋体" w:cs="宋体"/>
          <w:spacing w:val="7"/>
          <w:sz w:val="20"/>
          <w:szCs w:val="20"/>
        </w:rPr>
        <w:t>等的机会和待遇。</w:t>
      </w:r>
    </w:p>
    <w:p w14:paraId="66905176">
      <w:pPr>
        <w:spacing w:line="268" w:lineRule="auto"/>
        <w:rPr>
          <w:rFonts w:ascii="宋体" w:hAnsi="宋体" w:eastAsia="宋体" w:cs="宋体"/>
          <w:sz w:val="20"/>
          <w:szCs w:val="20"/>
        </w:rPr>
        <w:sectPr>
          <w:footerReference r:id="rId8" w:type="default"/>
          <w:pgSz w:w="11906" w:h="16839"/>
          <w:pgMar w:top="1406" w:right="1080" w:bottom="1312" w:left="1420" w:header="0" w:footer="1134" w:gutter="0"/>
          <w:cols w:space="720" w:num="1"/>
        </w:sectPr>
      </w:pPr>
    </w:p>
    <w:p w14:paraId="5FC7E67E">
      <w:pPr>
        <w:pStyle w:val="3"/>
        <w:spacing w:before="42" w:line="265" w:lineRule="exact"/>
        <w:ind w:left="7465"/>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spacing w:val="13"/>
          <w:position w:val="1"/>
          <w:sz w:val="20"/>
          <w:szCs w:val="20"/>
        </w:rPr>
        <w:t>—</w:t>
      </w:r>
      <w:r>
        <w:rPr>
          <w:position w:val="1"/>
          <w:sz w:val="20"/>
          <w:szCs w:val="20"/>
        </w:rPr>
        <w:t>XXXX</w:t>
      </w:r>
    </w:p>
    <w:p w14:paraId="59D969E4">
      <w:pPr>
        <w:spacing w:before="265" w:line="268" w:lineRule="auto"/>
        <w:ind w:left="852" w:hanging="423"/>
        <w:rPr>
          <w:rFonts w:ascii="宋体" w:hAnsi="宋体" w:eastAsia="宋体" w:cs="宋体"/>
          <w:sz w:val="20"/>
          <w:szCs w:val="20"/>
        </w:rPr>
      </w:pPr>
      <w:r>
        <w:rPr>
          <w:rFonts w:ascii="宋体" w:hAnsi="宋体" w:eastAsia="宋体" w:cs="宋体"/>
          <w:spacing w:val="9"/>
          <w:sz w:val="20"/>
          <w:szCs w:val="20"/>
        </w:rPr>
        <w:t>c)  隐私保护原则。人工智能技术应用应充分尊重个</w:t>
      </w:r>
      <w:r>
        <w:rPr>
          <w:rFonts w:ascii="宋体" w:hAnsi="宋体" w:eastAsia="宋体" w:cs="宋体"/>
          <w:spacing w:val="8"/>
          <w:sz w:val="20"/>
          <w:szCs w:val="20"/>
        </w:rPr>
        <w:t>人信息知情、同意等权利，依照合法、正当、</w:t>
      </w:r>
      <w:r>
        <w:rPr>
          <w:rFonts w:ascii="宋体" w:hAnsi="宋体" w:eastAsia="宋体" w:cs="宋体"/>
          <w:sz w:val="20"/>
          <w:szCs w:val="20"/>
        </w:rPr>
        <w:t xml:space="preserve"> </w:t>
      </w:r>
      <w:r>
        <w:rPr>
          <w:rFonts w:ascii="宋体" w:hAnsi="宋体" w:eastAsia="宋体" w:cs="宋体"/>
          <w:spacing w:val="12"/>
          <w:sz w:val="20"/>
          <w:szCs w:val="20"/>
        </w:rPr>
        <w:t>必要和诚信原则处理个人信息，保障个人隐私与数据安全，避免非法收集利用个人信息和侵</w:t>
      </w:r>
      <w:r>
        <w:rPr>
          <w:rFonts w:ascii="宋体" w:hAnsi="宋体" w:eastAsia="宋体" w:cs="宋体"/>
          <w:spacing w:val="8"/>
          <w:sz w:val="20"/>
          <w:szCs w:val="20"/>
        </w:rPr>
        <w:t xml:space="preserve"> </w:t>
      </w:r>
      <w:r>
        <w:rPr>
          <w:rFonts w:ascii="宋体" w:hAnsi="宋体" w:eastAsia="宋体" w:cs="宋体"/>
          <w:spacing w:val="6"/>
          <w:sz w:val="20"/>
          <w:szCs w:val="20"/>
        </w:rPr>
        <w:t>害个人隐私权。</w:t>
      </w:r>
    </w:p>
    <w:p w14:paraId="74B19FA1">
      <w:pPr>
        <w:spacing w:before="65" w:line="268" w:lineRule="auto"/>
        <w:ind w:left="848" w:right="71" w:hanging="419"/>
        <w:rPr>
          <w:rFonts w:ascii="宋体" w:hAnsi="宋体" w:eastAsia="宋体" w:cs="宋体"/>
          <w:sz w:val="20"/>
          <w:szCs w:val="20"/>
        </w:rPr>
      </w:pPr>
      <w:r>
        <w:rPr>
          <w:rFonts w:ascii="宋体" w:hAnsi="宋体" w:eastAsia="宋体" w:cs="宋体"/>
          <w:spacing w:val="12"/>
          <w:sz w:val="20"/>
          <w:szCs w:val="20"/>
        </w:rPr>
        <w:t>d)  可控可信原则。人工智能技术应用始终处于人类控制之下，</w:t>
      </w:r>
      <w:r>
        <w:rPr>
          <w:rFonts w:ascii="宋体" w:hAnsi="宋体" w:eastAsia="宋体" w:cs="宋体"/>
          <w:spacing w:val="11"/>
          <w:sz w:val="20"/>
          <w:szCs w:val="20"/>
        </w:rPr>
        <w:t>人类拥有充分自主决策权，有权</w:t>
      </w:r>
      <w:r>
        <w:rPr>
          <w:rFonts w:ascii="宋体" w:hAnsi="宋体" w:eastAsia="宋体" w:cs="宋体"/>
          <w:sz w:val="20"/>
          <w:szCs w:val="20"/>
        </w:rPr>
        <w:t xml:space="preserve"> </w:t>
      </w:r>
      <w:r>
        <w:rPr>
          <w:rFonts w:ascii="宋体" w:hAnsi="宋体" w:eastAsia="宋体" w:cs="宋体"/>
          <w:spacing w:val="12"/>
          <w:sz w:val="20"/>
          <w:szCs w:val="20"/>
        </w:rPr>
        <w:t xml:space="preserve">选择是否接受人工智能提供的服务，有权随时退出与人工智能的交互，有权随时中止人工智 </w:t>
      </w:r>
      <w:r>
        <w:rPr>
          <w:rFonts w:ascii="宋体" w:hAnsi="宋体" w:eastAsia="宋体" w:cs="宋体"/>
          <w:spacing w:val="7"/>
          <w:sz w:val="20"/>
          <w:szCs w:val="20"/>
        </w:rPr>
        <w:t>能系统的运行。</w:t>
      </w:r>
    </w:p>
    <w:p w14:paraId="59C3EA19">
      <w:pPr>
        <w:spacing w:before="64" w:line="268" w:lineRule="auto"/>
        <w:ind w:left="851" w:right="71" w:hanging="421"/>
        <w:rPr>
          <w:rFonts w:ascii="宋体" w:hAnsi="宋体" w:eastAsia="宋体" w:cs="宋体"/>
          <w:sz w:val="20"/>
          <w:szCs w:val="20"/>
        </w:rPr>
      </w:pPr>
      <w:r>
        <w:rPr>
          <w:rFonts w:ascii="宋体" w:hAnsi="宋体" w:eastAsia="宋体" w:cs="宋体"/>
          <w:spacing w:val="12"/>
          <w:sz w:val="20"/>
          <w:szCs w:val="20"/>
        </w:rPr>
        <w:t>e)  责任担当原则。坚持人工智能技术应用的最终责任主体是</w:t>
      </w:r>
      <w:r>
        <w:rPr>
          <w:rFonts w:ascii="宋体" w:hAnsi="宋体" w:eastAsia="宋体" w:cs="宋体"/>
          <w:spacing w:val="11"/>
          <w:sz w:val="20"/>
          <w:szCs w:val="20"/>
        </w:rPr>
        <w:t>人类，明确利益相关者的责任，在</w:t>
      </w:r>
      <w:r>
        <w:rPr>
          <w:rFonts w:ascii="宋体" w:hAnsi="宋体" w:eastAsia="宋体" w:cs="宋体"/>
          <w:sz w:val="20"/>
          <w:szCs w:val="20"/>
        </w:rPr>
        <w:t xml:space="preserve"> </w:t>
      </w:r>
      <w:r>
        <w:rPr>
          <w:rFonts w:ascii="宋体" w:hAnsi="宋体" w:eastAsia="宋体" w:cs="宋体"/>
          <w:spacing w:val="12"/>
          <w:sz w:val="20"/>
          <w:szCs w:val="20"/>
        </w:rPr>
        <w:t>人工智能全生命周期各环节自省自律，遵循人工智能问责机制，不回避责任审查，不逃避应</w:t>
      </w:r>
      <w:r>
        <w:rPr>
          <w:rFonts w:ascii="宋体" w:hAnsi="宋体" w:eastAsia="宋体" w:cs="宋体"/>
          <w:spacing w:val="9"/>
          <w:sz w:val="20"/>
          <w:szCs w:val="20"/>
        </w:rPr>
        <w:t xml:space="preserve"> </w:t>
      </w:r>
      <w:r>
        <w:rPr>
          <w:rFonts w:ascii="宋体" w:hAnsi="宋体" w:eastAsia="宋体" w:cs="宋体"/>
          <w:spacing w:val="4"/>
          <w:sz w:val="20"/>
          <w:szCs w:val="20"/>
        </w:rPr>
        <w:t>负责任。</w:t>
      </w:r>
    </w:p>
    <w:p w14:paraId="5E473E22">
      <w:pPr>
        <w:spacing w:before="65" w:line="258" w:lineRule="auto"/>
        <w:ind w:left="849" w:right="71" w:hanging="421"/>
        <w:rPr>
          <w:rFonts w:ascii="宋体" w:hAnsi="宋体" w:eastAsia="宋体" w:cs="宋体"/>
          <w:sz w:val="20"/>
          <w:szCs w:val="20"/>
        </w:rPr>
      </w:pPr>
      <w:r>
        <w:rPr>
          <w:rFonts w:ascii="宋体" w:hAnsi="宋体" w:eastAsia="宋体" w:cs="宋体"/>
          <w:spacing w:val="12"/>
          <w:sz w:val="20"/>
          <w:szCs w:val="20"/>
        </w:rPr>
        <w:t>f)  素养提升原则。坚持客观认识伦理问题，不低估不夸大伦理风</w:t>
      </w:r>
      <w:r>
        <w:rPr>
          <w:rFonts w:ascii="宋体" w:hAnsi="宋体" w:eastAsia="宋体" w:cs="宋体"/>
          <w:spacing w:val="11"/>
          <w:sz w:val="20"/>
          <w:szCs w:val="20"/>
        </w:rPr>
        <w:t>险，主动开展或参与人工智能</w:t>
      </w:r>
      <w:r>
        <w:rPr>
          <w:rFonts w:ascii="宋体" w:hAnsi="宋体" w:eastAsia="宋体" w:cs="宋体"/>
          <w:sz w:val="20"/>
          <w:szCs w:val="20"/>
        </w:rPr>
        <w:t xml:space="preserve"> </w:t>
      </w:r>
      <w:r>
        <w:rPr>
          <w:rFonts w:ascii="宋体" w:hAnsi="宋体" w:eastAsia="宋体" w:cs="宋体"/>
          <w:spacing w:val="9"/>
          <w:sz w:val="20"/>
          <w:szCs w:val="20"/>
        </w:rPr>
        <w:t>伦理问题讨论，深入推动人工智能伦理治理实践，提升应对能力。</w:t>
      </w:r>
    </w:p>
    <w:p w14:paraId="5115511D">
      <w:pPr>
        <w:spacing w:line="310" w:lineRule="auto"/>
        <w:rPr>
          <w:rFonts w:ascii="Arial"/>
          <w:sz w:val="21"/>
        </w:rPr>
      </w:pPr>
    </w:p>
    <w:p w14:paraId="225986C7">
      <w:pPr>
        <w:pStyle w:val="3"/>
        <w:spacing w:before="65" w:line="229" w:lineRule="auto"/>
        <w:outlineLvl w:val="0"/>
        <w:rPr>
          <w:sz w:val="20"/>
          <w:szCs w:val="20"/>
        </w:rPr>
      </w:pPr>
      <w:bookmarkStart w:id="30" w:name="bookmark14"/>
      <w:bookmarkEnd w:id="30"/>
      <w:r>
        <w:rPr>
          <w:spacing w:val="5"/>
          <w:sz w:val="20"/>
          <w:szCs w:val="20"/>
        </w:rPr>
        <w:t>6</w:t>
      </w:r>
      <w:r>
        <w:rPr>
          <w:spacing w:val="12"/>
          <w:sz w:val="20"/>
          <w:szCs w:val="20"/>
        </w:rPr>
        <w:t xml:space="preserve">  </w:t>
      </w:r>
      <w:r>
        <w:rPr>
          <w:spacing w:val="5"/>
          <w:sz w:val="20"/>
          <w:szCs w:val="20"/>
        </w:rPr>
        <w:t>治理参与方</w:t>
      </w:r>
    </w:p>
    <w:p w14:paraId="7FC0F823">
      <w:pPr>
        <w:spacing w:line="309" w:lineRule="auto"/>
        <w:rPr>
          <w:rFonts w:ascii="Arial"/>
          <w:sz w:val="21"/>
        </w:rPr>
      </w:pPr>
    </w:p>
    <w:p w14:paraId="5D65A849">
      <w:pPr>
        <w:pStyle w:val="3"/>
        <w:spacing w:before="65" w:line="231" w:lineRule="auto"/>
        <w:outlineLvl w:val="1"/>
        <w:rPr>
          <w:sz w:val="20"/>
          <w:szCs w:val="20"/>
        </w:rPr>
      </w:pPr>
      <w:bookmarkStart w:id="31" w:name="bookmark16"/>
      <w:bookmarkEnd w:id="31"/>
      <w:r>
        <w:rPr>
          <w:spacing w:val="4"/>
          <w:sz w:val="20"/>
          <w:szCs w:val="20"/>
        </w:rPr>
        <w:t>6.1</w:t>
      </w:r>
      <w:r>
        <w:rPr>
          <w:spacing w:val="11"/>
          <w:sz w:val="20"/>
          <w:szCs w:val="20"/>
        </w:rPr>
        <w:t xml:space="preserve">  </w:t>
      </w:r>
      <w:r>
        <w:rPr>
          <w:spacing w:val="4"/>
          <w:sz w:val="20"/>
          <w:szCs w:val="20"/>
        </w:rPr>
        <w:t>管理者</w:t>
      </w:r>
    </w:p>
    <w:p w14:paraId="144CD131">
      <w:pPr>
        <w:spacing w:before="218" w:line="273" w:lineRule="auto"/>
        <w:ind w:left="5" w:right="70" w:firstLine="416"/>
        <w:rPr>
          <w:rFonts w:ascii="宋体" w:hAnsi="宋体" w:eastAsia="宋体" w:cs="宋体"/>
          <w:sz w:val="20"/>
          <w:szCs w:val="20"/>
        </w:rPr>
      </w:pPr>
      <w:r>
        <w:rPr>
          <w:rFonts w:ascii="宋体" w:hAnsi="宋体" w:eastAsia="宋体" w:cs="宋体"/>
          <w:spacing w:val="8"/>
          <w:sz w:val="20"/>
          <w:szCs w:val="20"/>
        </w:rPr>
        <w:t>人工智能技术应用管理者，包括从事人工智能技</w:t>
      </w:r>
      <w:r>
        <w:rPr>
          <w:rFonts w:ascii="宋体" w:hAnsi="宋体" w:eastAsia="宋体" w:cs="宋体"/>
          <w:spacing w:val="7"/>
          <w:sz w:val="20"/>
          <w:szCs w:val="20"/>
        </w:rPr>
        <w:t>术应用相关的战略规划、政策法规和技术标准制定</w:t>
      </w:r>
      <w:r>
        <w:rPr>
          <w:rFonts w:ascii="宋体" w:hAnsi="宋体" w:eastAsia="宋体" w:cs="宋体"/>
          <w:sz w:val="20"/>
          <w:szCs w:val="20"/>
        </w:rPr>
        <w:t xml:space="preserve"> </w:t>
      </w:r>
      <w:r>
        <w:rPr>
          <w:rFonts w:ascii="宋体" w:hAnsi="宋体" w:eastAsia="宋体" w:cs="宋体"/>
          <w:spacing w:val="9"/>
          <w:sz w:val="20"/>
          <w:szCs w:val="20"/>
        </w:rPr>
        <w:t>实施，资源配置以及监督审查等工作的人员</w:t>
      </w:r>
      <w:r>
        <w:rPr>
          <w:rFonts w:ascii="宋体" w:hAnsi="宋体" w:eastAsia="宋体" w:cs="宋体"/>
          <w:spacing w:val="8"/>
          <w:sz w:val="20"/>
          <w:szCs w:val="20"/>
        </w:rPr>
        <w:t>与组织。</w:t>
      </w:r>
    </w:p>
    <w:p w14:paraId="6C9F4C65">
      <w:pPr>
        <w:spacing w:before="32" w:line="228" w:lineRule="auto"/>
        <w:ind w:left="421"/>
        <w:rPr>
          <w:rFonts w:ascii="宋体" w:hAnsi="宋体" w:eastAsia="宋体" w:cs="宋体"/>
          <w:sz w:val="20"/>
          <w:szCs w:val="20"/>
        </w:rPr>
      </w:pPr>
      <w:r>
        <w:rPr>
          <w:rFonts w:ascii="宋体" w:hAnsi="宋体" w:eastAsia="宋体" w:cs="宋体"/>
          <w:spacing w:val="8"/>
          <w:sz w:val="20"/>
          <w:szCs w:val="20"/>
        </w:rPr>
        <w:t>其治理目标，包括但不限于：</w:t>
      </w:r>
    </w:p>
    <w:p w14:paraId="7CD00725">
      <w:pPr>
        <w:spacing w:before="64" w:line="258" w:lineRule="auto"/>
        <w:ind w:left="864" w:right="70" w:hanging="443"/>
        <w:rPr>
          <w:rFonts w:ascii="宋体" w:hAnsi="宋体" w:eastAsia="宋体" w:cs="宋体"/>
          <w:sz w:val="20"/>
          <w:szCs w:val="20"/>
        </w:rPr>
      </w:pPr>
      <w:r>
        <w:rPr>
          <w:rFonts w:ascii="宋体" w:hAnsi="宋体" w:eastAsia="宋体" w:cs="宋体"/>
          <w:spacing w:val="12"/>
          <w:sz w:val="20"/>
          <w:szCs w:val="20"/>
        </w:rPr>
        <w:t>a)  遵守人工智能技术应用相关法律法规、政策和标准，积极参与并推动人工智能技</w:t>
      </w:r>
      <w:r>
        <w:rPr>
          <w:rFonts w:ascii="宋体" w:hAnsi="宋体" w:eastAsia="宋体" w:cs="宋体"/>
          <w:spacing w:val="11"/>
          <w:sz w:val="20"/>
          <w:szCs w:val="20"/>
        </w:rPr>
        <w:t>术应用伦理</w:t>
      </w:r>
      <w:r>
        <w:rPr>
          <w:rFonts w:ascii="宋体" w:hAnsi="宋体" w:eastAsia="宋体" w:cs="宋体"/>
          <w:sz w:val="20"/>
          <w:szCs w:val="20"/>
        </w:rPr>
        <w:t xml:space="preserve"> </w:t>
      </w:r>
      <w:r>
        <w:rPr>
          <w:rFonts w:ascii="宋体" w:hAnsi="宋体" w:eastAsia="宋体" w:cs="宋体"/>
          <w:spacing w:val="9"/>
          <w:sz w:val="20"/>
          <w:szCs w:val="20"/>
        </w:rPr>
        <w:t>治理，主动积极有序推动人工智能技术应用健康和可持续发展；</w:t>
      </w:r>
    </w:p>
    <w:p w14:paraId="2CB8BB26">
      <w:pPr>
        <w:spacing w:before="65" w:line="228" w:lineRule="auto"/>
        <w:ind w:left="417"/>
        <w:rPr>
          <w:rFonts w:ascii="宋体" w:hAnsi="宋体" w:eastAsia="宋体" w:cs="宋体"/>
          <w:sz w:val="20"/>
          <w:szCs w:val="20"/>
        </w:rPr>
      </w:pPr>
      <w:r>
        <w:rPr>
          <w:rFonts w:ascii="宋体" w:hAnsi="宋体" w:eastAsia="宋体" w:cs="宋体"/>
          <w:spacing w:val="8"/>
          <w:sz w:val="20"/>
          <w:szCs w:val="20"/>
        </w:rPr>
        <w:t>b)  充分尊重并保障人工智能技术应用相关主体的隐私、</w:t>
      </w:r>
      <w:r>
        <w:rPr>
          <w:rFonts w:ascii="宋体" w:hAnsi="宋体" w:eastAsia="宋体" w:cs="宋体"/>
          <w:spacing w:val="-40"/>
          <w:sz w:val="20"/>
          <w:szCs w:val="20"/>
        </w:rPr>
        <w:t xml:space="preserve"> </w:t>
      </w:r>
      <w:r>
        <w:rPr>
          <w:rFonts w:ascii="宋体" w:hAnsi="宋体" w:eastAsia="宋体" w:cs="宋体"/>
          <w:spacing w:val="8"/>
          <w:sz w:val="20"/>
          <w:szCs w:val="20"/>
        </w:rPr>
        <w:t>自由、尊严、等权利及其他合法权益；</w:t>
      </w:r>
    </w:p>
    <w:p w14:paraId="25100654">
      <w:pPr>
        <w:spacing w:before="66" w:line="227" w:lineRule="auto"/>
        <w:ind w:left="425"/>
        <w:rPr>
          <w:rFonts w:ascii="宋体" w:hAnsi="宋体" w:eastAsia="宋体" w:cs="宋体"/>
          <w:sz w:val="20"/>
          <w:szCs w:val="20"/>
        </w:rPr>
      </w:pPr>
      <w:r>
        <w:rPr>
          <w:rFonts w:ascii="宋体" w:hAnsi="宋体" w:eastAsia="宋体" w:cs="宋体"/>
          <w:spacing w:val="9"/>
          <w:sz w:val="20"/>
          <w:szCs w:val="20"/>
        </w:rPr>
        <w:t>c)  建立有效的风险预警机制，提升人工智能伦理风险管控和处置能力；</w:t>
      </w:r>
    </w:p>
    <w:p w14:paraId="392767CB">
      <w:pPr>
        <w:spacing w:before="65" w:line="258" w:lineRule="auto"/>
        <w:ind w:left="868" w:right="70" w:hanging="443"/>
        <w:rPr>
          <w:rFonts w:ascii="宋体" w:hAnsi="宋体" w:eastAsia="宋体" w:cs="宋体"/>
          <w:sz w:val="20"/>
          <w:szCs w:val="20"/>
        </w:rPr>
      </w:pPr>
      <w:r>
        <w:rPr>
          <w:rFonts w:ascii="宋体" w:hAnsi="宋体" w:eastAsia="宋体" w:cs="宋体"/>
          <w:spacing w:val="12"/>
          <w:sz w:val="20"/>
          <w:szCs w:val="20"/>
        </w:rPr>
        <w:t>d)  充分重视人工智能各利益相关主体的权益与诉求，促进包容开放，推动</w:t>
      </w:r>
      <w:r>
        <w:rPr>
          <w:rFonts w:ascii="宋体" w:hAnsi="宋体" w:eastAsia="宋体" w:cs="宋体"/>
          <w:spacing w:val="11"/>
          <w:sz w:val="20"/>
          <w:szCs w:val="20"/>
        </w:rPr>
        <w:t>各方共同参与人工智</w:t>
      </w:r>
      <w:r>
        <w:rPr>
          <w:rFonts w:ascii="宋体" w:hAnsi="宋体" w:eastAsia="宋体" w:cs="宋体"/>
          <w:sz w:val="20"/>
          <w:szCs w:val="20"/>
        </w:rPr>
        <w:t xml:space="preserve"> </w:t>
      </w:r>
      <w:r>
        <w:rPr>
          <w:rFonts w:ascii="宋体" w:hAnsi="宋体" w:eastAsia="宋体" w:cs="宋体"/>
          <w:spacing w:val="9"/>
          <w:sz w:val="20"/>
          <w:szCs w:val="20"/>
        </w:rPr>
        <w:t>能伦理治理，实现多元主体共治，推动形成具有广泛共识的人工智能治理框架和标准规范。</w:t>
      </w:r>
    </w:p>
    <w:p w14:paraId="44C0AB50">
      <w:pPr>
        <w:pStyle w:val="3"/>
        <w:spacing w:before="222" w:line="229" w:lineRule="auto"/>
        <w:outlineLvl w:val="1"/>
        <w:rPr>
          <w:sz w:val="20"/>
          <w:szCs w:val="20"/>
        </w:rPr>
      </w:pPr>
      <w:bookmarkStart w:id="32" w:name="bookmark18"/>
      <w:bookmarkEnd w:id="32"/>
      <w:r>
        <w:rPr>
          <w:spacing w:val="5"/>
          <w:sz w:val="20"/>
          <w:szCs w:val="20"/>
        </w:rPr>
        <w:t>6.2  研发者</w:t>
      </w:r>
    </w:p>
    <w:p w14:paraId="3D514E03">
      <w:pPr>
        <w:spacing w:before="219" w:line="274" w:lineRule="auto"/>
        <w:ind w:left="421"/>
        <w:rPr>
          <w:rFonts w:ascii="宋体" w:hAnsi="宋体" w:eastAsia="宋体" w:cs="宋体"/>
          <w:sz w:val="20"/>
          <w:szCs w:val="20"/>
        </w:rPr>
      </w:pPr>
      <w:r>
        <w:rPr>
          <w:rFonts w:ascii="宋体" w:hAnsi="宋体" w:eastAsia="宋体" w:cs="宋体"/>
          <w:spacing w:val="4"/>
          <w:sz w:val="20"/>
          <w:szCs w:val="20"/>
        </w:rPr>
        <w:t>人工智能技术研发者包括从事人工智能相关的科学研究、技术开发、产品研制等工作的人员与组织。</w:t>
      </w:r>
      <w:r>
        <w:rPr>
          <w:rFonts w:ascii="宋体" w:hAnsi="宋体" w:eastAsia="宋体" w:cs="宋体"/>
          <w:spacing w:val="16"/>
          <w:sz w:val="20"/>
          <w:szCs w:val="20"/>
        </w:rPr>
        <w:t xml:space="preserve"> </w:t>
      </w:r>
      <w:r>
        <w:rPr>
          <w:rFonts w:ascii="宋体" w:hAnsi="宋体" w:eastAsia="宋体" w:cs="宋体"/>
          <w:spacing w:val="8"/>
          <w:sz w:val="20"/>
          <w:szCs w:val="20"/>
        </w:rPr>
        <w:t>其治理目标，包括但不限于：</w:t>
      </w:r>
    </w:p>
    <w:p w14:paraId="69A197BD">
      <w:pPr>
        <w:spacing w:before="31" w:line="258" w:lineRule="auto"/>
        <w:ind w:left="862" w:right="122" w:hanging="441"/>
        <w:rPr>
          <w:rFonts w:ascii="宋体" w:hAnsi="宋体" w:eastAsia="宋体" w:cs="宋体"/>
          <w:sz w:val="20"/>
          <w:szCs w:val="20"/>
        </w:rPr>
      </w:pPr>
      <w:r>
        <w:rPr>
          <w:rFonts w:ascii="宋体" w:hAnsi="宋体" w:eastAsia="宋体" w:cs="宋体"/>
          <w:spacing w:val="11"/>
          <w:sz w:val="20"/>
          <w:szCs w:val="20"/>
        </w:rPr>
        <w:t>a)  在人工智能研发相关活动中具有自律意识，主动将人工智能伦</w:t>
      </w:r>
      <w:r>
        <w:rPr>
          <w:rFonts w:ascii="宋体" w:hAnsi="宋体" w:eastAsia="宋体" w:cs="宋体"/>
          <w:spacing w:val="10"/>
          <w:sz w:val="20"/>
          <w:szCs w:val="20"/>
        </w:rPr>
        <w:t>理道德融入技术研发各环节，</w:t>
      </w:r>
      <w:r>
        <w:rPr>
          <w:rFonts w:ascii="宋体" w:hAnsi="宋体" w:eastAsia="宋体" w:cs="宋体"/>
          <w:sz w:val="20"/>
          <w:szCs w:val="20"/>
        </w:rPr>
        <w:t xml:space="preserve"> </w:t>
      </w:r>
      <w:r>
        <w:rPr>
          <w:rFonts w:ascii="宋体" w:hAnsi="宋体" w:eastAsia="宋体" w:cs="宋体"/>
          <w:spacing w:val="8"/>
          <w:sz w:val="20"/>
          <w:szCs w:val="20"/>
        </w:rPr>
        <w:t>不从事违背伦理道德的人工智能研发；</w:t>
      </w:r>
    </w:p>
    <w:p w14:paraId="11122106">
      <w:pPr>
        <w:spacing w:before="65" w:line="268" w:lineRule="auto"/>
        <w:ind w:left="861" w:right="2" w:hanging="444"/>
        <w:rPr>
          <w:rFonts w:ascii="宋体" w:hAnsi="宋体" w:eastAsia="宋体" w:cs="宋体"/>
          <w:sz w:val="20"/>
          <w:szCs w:val="20"/>
        </w:rPr>
      </w:pPr>
      <w:r>
        <w:rPr>
          <w:rFonts w:ascii="宋体" w:hAnsi="宋体" w:eastAsia="宋体" w:cs="宋体"/>
          <w:spacing w:val="12"/>
          <w:sz w:val="20"/>
          <w:szCs w:val="20"/>
        </w:rPr>
        <w:t>b)  在追求技术创新的同时，注重技术的透明性、可解释性、可理解性、可靠性、可控性，</w:t>
      </w:r>
      <w:r>
        <w:rPr>
          <w:rFonts w:ascii="宋体" w:hAnsi="宋体" w:eastAsia="宋体" w:cs="宋体"/>
          <w:spacing w:val="11"/>
          <w:sz w:val="20"/>
          <w:szCs w:val="20"/>
        </w:rPr>
        <w:t>增强</w:t>
      </w:r>
      <w:r>
        <w:rPr>
          <w:rFonts w:ascii="宋体" w:hAnsi="宋体" w:eastAsia="宋体" w:cs="宋体"/>
          <w:sz w:val="20"/>
          <w:szCs w:val="20"/>
        </w:rPr>
        <w:t xml:space="preserve"> </w:t>
      </w:r>
      <w:r>
        <w:rPr>
          <w:rFonts w:ascii="宋体" w:hAnsi="宋体" w:eastAsia="宋体" w:cs="宋体"/>
          <w:spacing w:val="7"/>
          <w:sz w:val="20"/>
          <w:szCs w:val="20"/>
        </w:rPr>
        <w:t>人工智能系统的韧性、</w:t>
      </w:r>
      <w:r>
        <w:rPr>
          <w:rFonts w:ascii="宋体" w:hAnsi="宋体" w:eastAsia="宋体" w:cs="宋体"/>
          <w:spacing w:val="-36"/>
          <w:sz w:val="20"/>
          <w:szCs w:val="20"/>
        </w:rPr>
        <w:t xml:space="preserve"> </w:t>
      </w:r>
      <w:r>
        <w:rPr>
          <w:rFonts w:ascii="宋体" w:hAnsi="宋体" w:eastAsia="宋体" w:cs="宋体"/>
          <w:spacing w:val="7"/>
          <w:sz w:val="20"/>
          <w:szCs w:val="20"/>
        </w:rPr>
        <w:t>自适应性和抗干扰能力，逐步实现可验证、可审核、可监督、可追溯、</w:t>
      </w:r>
      <w:r>
        <w:rPr>
          <w:rFonts w:ascii="宋体" w:hAnsi="宋体" w:eastAsia="宋体" w:cs="宋体"/>
          <w:sz w:val="20"/>
          <w:szCs w:val="20"/>
        </w:rPr>
        <w:t xml:space="preserve"> </w:t>
      </w:r>
      <w:r>
        <w:rPr>
          <w:rFonts w:ascii="宋体" w:hAnsi="宋体" w:eastAsia="宋体" w:cs="宋体"/>
          <w:spacing w:val="7"/>
          <w:sz w:val="20"/>
          <w:szCs w:val="20"/>
        </w:rPr>
        <w:t>可预测、可信赖；</w:t>
      </w:r>
    </w:p>
    <w:p w14:paraId="63FF40B0">
      <w:pPr>
        <w:spacing w:before="65" w:line="258" w:lineRule="auto"/>
        <w:ind w:left="864" w:right="73" w:hanging="439"/>
        <w:rPr>
          <w:rFonts w:ascii="宋体" w:hAnsi="宋体" w:eastAsia="宋体" w:cs="宋体"/>
          <w:sz w:val="20"/>
          <w:szCs w:val="20"/>
        </w:rPr>
      </w:pPr>
      <w:r>
        <w:rPr>
          <w:rFonts w:ascii="宋体" w:hAnsi="宋体" w:eastAsia="宋体" w:cs="宋体"/>
          <w:spacing w:val="12"/>
          <w:sz w:val="20"/>
          <w:szCs w:val="20"/>
        </w:rPr>
        <w:t>c)  在数据收集、存储、使用、加工、传输、提供、公开等环节，严</w:t>
      </w:r>
      <w:r>
        <w:rPr>
          <w:rFonts w:ascii="宋体" w:hAnsi="宋体" w:eastAsia="宋体" w:cs="宋体"/>
          <w:spacing w:val="11"/>
          <w:sz w:val="20"/>
          <w:szCs w:val="20"/>
        </w:rPr>
        <w:t>格遵守数据相关法律、标准</w:t>
      </w:r>
      <w:r>
        <w:rPr>
          <w:rFonts w:ascii="宋体" w:hAnsi="宋体" w:eastAsia="宋体" w:cs="宋体"/>
          <w:sz w:val="20"/>
          <w:szCs w:val="20"/>
        </w:rPr>
        <w:t xml:space="preserve"> </w:t>
      </w:r>
      <w:r>
        <w:rPr>
          <w:rFonts w:ascii="宋体" w:hAnsi="宋体" w:eastAsia="宋体" w:cs="宋体"/>
          <w:spacing w:val="9"/>
          <w:sz w:val="20"/>
          <w:szCs w:val="20"/>
        </w:rPr>
        <w:t>与规范，不侵犯个人隐私，提升数据的完整性、及时性、一致性、规范性和准确性等；</w:t>
      </w:r>
    </w:p>
    <w:p w14:paraId="7A3E5A86">
      <w:pPr>
        <w:spacing w:before="65" w:line="258" w:lineRule="auto"/>
        <w:ind w:left="863" w:right="71" w:hanging="438"/>
        <w:rPr>
          <w:rFonts w:ascii="宋体" w:hAnsi="宋体" w:eastAsia="宋体" w:cs="宋体"/>
          <w:sz w:val="20"/>
          <w:szCs w:val="20"/>
        </w:rPr>
      </w:pPr>
      <w:r>
        <w:rPr>
          <w:rFonts w:ascii="宋体" w:hAnsi="宋体" w:eastAsia="宋体" w:cs="宋体"/>
          <w:spacing w:val="12"/>
          <w:sz w:val="20"/>
          <w:szCs w:val="20"/>
        </w:rPr>
        <w:t>d)  避免偏见歧视，确保所研发的人工智能技术符合伦理道德要求，不侵犯</w:t>
      </w:r>
      <w:r>
        <w:rPr>
          <w:rFonts w:ascii="宋体" w:hAnsi="宋体" w:eastAsia="宋体" w:cs="宋体"/>
          <w:spacing w:val="11"/>
          <w:sz w:val="20"/>
          <w:szCs w:val="20"/>
        </w:rPr>
        <w:t>个人隐私，不产生偏</w:t>
      </w:r>
      <w:r>
        <w:rPr>
          <w:rFonts w:ascii="宋体" w:hAnsi="宋体" w:eastAsia="宋体" w:cs="宋体"/>
          <w:sz w:val="20"/>
          <w:szCs w:val="20"/>
        </w:rPr>
        <w:t xml:space="preserve"> </w:t>
      </w:r>
      <w:r>
        <w:rPr>
          <w:rFonts w:ascii="宋体" w:hAnsi="宋体" w:eastAsia="宋体" w:cs="宋体"/>
          <w:spacing w:val="9"/>
          <w:sz w:val="20"/>
          <w:szCs w:val="20"/>
        </w:rPr>
        <w:t>见和歧视，实现人工智能系统的普惠性、公平性和非歧视性。</w:t>
      </w:r>
    </w:p>
    <w:p w14:paraId="6D45918C">
      <w:pPr>
        <w:pStyle w:val="3"/>
        <w:spacing w:before="221" w:line="230" w:lineRule="auto"/>
        <w:outlineLvl w:val="1"/>
        <w:rPr>
          <w:sz w:val="20"/>
          <w:szCs w:val="20"/>
        </w:rPr>
      </w:pPr>
      <w:bookmarkStart w:id="33" w:name="bookmark20"/>
      <w:bookmarkEnd w:id="33"/>
      <w:r>
        <w:rPr>
          <w:spacing w:val="5"/>
          <w:sz w:val="20"/>
          <w:szCs w:val="20"/>
        </w:rPr>
        <w:t>6.3</w:t>
      </w:r>
      <w:r>
        <w:rPr>
          <w:spacing w:val="8"/>
          <w:sz w:val="20"/>
          <w:szCs w:val="20"/>
        </w:rPr>
        <w:t xml:space="preserve">  </w:t>
      </w:r>
      <w:r>
        <w:rPr>
          <w:spacing w:val="5"/>
          <w:sz w:val="20"/>
          <w:szCs w:val="20"/>
        </w:rPr>
        <w:t>供应商</w:t>
      </w:r>
    </w:p>
    <w:p w14:paraId="11601D31">
      <w:pPr>
        <w:spacing w:before="220" w:line="275" w:lineRule="auto"/>
        <w:ind w:left="3" w:right="70" w:firstLine="419"/>
        <w:rPr>
          <w:rFonts w:ascii="宋体" w:hAnsi="宋体" w:eastAsia="宋体" w:cs="宋体"/>
          <w:sz w:val="20"/>
          <w:szCs w:val="20"/>
        </w:rPr>
      </w:pPr>
      <w:r>
        <w:rPr>
          <w:rFonts w:ascii="宋体" w:hAnsi="宋体" w:eastAsia="宋体" w:cs="宋体"/>
          <w:spacing w:val="8"/>
          <w:sz w:val="20"/>
          <w:szCs w:val="20"/>
        </w:rPr>
        <w:t>人工智能产品与服务供应商包括从事人工智能产</w:t>
      </w:r>
      <w:r>
        <w:rPr>
          <w:rFonts w:ascii="宋体" w:hAnsi="宋体" w:eastAsia="宋体" w:cs="宋体"/>
          <w:spacing w:val="7"/>
          <w:sz w:val="20"/>
          <w:szCs w:val="20"/>
        </w:rPr>
        <w:t>品与服务相关的生产、运营、销售等的工作人员与</w:t>
      </w:r>
      <w:r>
        <w:rPr>
          <w:rFonts w:ascii="宋体" w:hAnsi="宋体" w:eastAsia="宋体" w:cs="宋体"/>
          <w:sz w:val="20"/>
          <w:szCs w:val="20"/>
        </w:rPr>
        <w:t xml:space="preserve"> </w:t>
      </w:r>
      <w:r>
        <w:rPr>
          <w:rFonts w:ascii="宋体" w:hAnsi="宋体" w:eastAsia="宋体" w:cs="宋体"/>
          <w:spacing w:val="2"/>
          <w:sz w:val="20"/>
          <w:szCs w:val="20"/>
        </w:rPr>
        <w:t>组织。</w:t>
      </w:r>
    </w:p>
    <w:p w14:paraId="79D37908">
      <w:pPr>
        <w:spacing w:before="27" w:line="228" w:lineRule="auto"/>
        <w:ind w:left="421"/>
        <w:rPr>
          <w:rFonts w:ascii="宋体" w:hAnsi="宋体" w:eastAsia="宋体" w:cs="宋体"/>
          <w:sz w:val="20"/>
          <w:szCs w:val="20"/>
        </w:rPr>
      </w:pPr>
      <w:r>
        <w:rPr>
          <w:rFonts w:ascii="宋体" w:hAnsi="宋体" w:eastAsia="宋体" w:cs="宋体"/>
          <w:spacing w:val="8"/>
          <w:sz w:val="20"/>
          <w:szCs w:val="20"/>
        </w:rPr>
        <w:t>其治理目标，包括但不限于：</w:t>
      </w:r>
    </w:p>
    <w:p w14:paraId="46FB8735">
      <w:pPr>
        <w:spacing w:line="228" w:lineRule="auto"/>
        <w:rPr>
          <w:rFonts w:ascii="宋体" w:hAnsi="宋体" w:eastAsia="宋体" w:cs="宋体"/>
          <w:sz w:val="20"/>
          <w:szCs w:val="20"/>
        </w:rPr>
        <w:sectPr>
          <w:footerReference r:id="rId9" w:type="default"/>
          <w:pgSz w:w="11906" w:h="16839"/>
          <w:pgMar w:top="1406" w:right="1063" w:bottom="1311" w:left="1425" w:header="0" w:footer="1134" w:gutter="0"/>
          <w:cols w:space="720" w:num="1"/>
        </w:sectPr>
      </w:pPr>
    </w:p>
    <w:p w14:paraId="7B2EB6CC">
      <w:pPr>
        <w:pStyle w:val="3"/>
        <w:spacing w:before="42" w:line="265" w:lineRule="exact"/>
        <w:ind w:left="7465"/>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spacing w:val="13"/>
          <w:position w:val="1"/>
          <w:sz w:val="20"/>
          <w:szCs w:val="20"/>
        </w:rPr>
        <w:t>—</w:t>
      </w:r>
      <w:r>
        <w:rPr>
          <w:position w:val="1"/>
          <w:sz w:val="20"/>
          <w:szCs w:val="20"/>
        </w:rPr>
        <w:t>XXXX</w:t>
      </w:r>
    </w:p>
    <w:p w14:paraId="6B8A4EEC">
      <w:pPr>
        <w:spacing w:before="265" w:line="258" w:lineRule="auto"/>
        <w:ind w:left="862" w:right="70" w:hanging="441"/>
        <w:rPr>
          <w:rFonts w:ascii="宋体" w:hAnsi="宋体" w:eastAsia="宋体" w:cs="宋体"/>
          <w:sz w:val="20"/>
          <w:szCs w:val="20"/>
        </w:rPr>
      </w:pPr>
      <w:r>
        <w:rPr>
          <w:rFonts w:ascii="宋体" w:hAnsi="宋体" w:eastAsia="宋体" w:cs="宋体"/>
          <w:spacing w:val="12"/>
          <w:sz w:val="20"/>
          <w:szCs w:val="20"/>
        </w:rPr>
        <w:t>a)  提供符合伦理标准的人工智能产品与服务，强化质量监测和使用评估，不经营</w:t>
      </w:r>
      <w:r>
        <w:rPr>
          <w:rFonts w:ascii="宋体" w:hAnsi="宋体" w:eastAsia="宋体" w:cs="宋体"/>
          <w:spacing w:val="11"/>
          <w:sz w:val="20"/>
          <w:szCs w:val="20"/>
        </w:rPr>
        <w:t>、销售或提供</w:t>
      </w:r>
      <w:r>
        <w:rPr>
          <w:rFonts w:ascii="宋体" w:hAnsi="宋体" w:eastAsia="宋体" w:cs="宋体"/>
          <w:sz w:val="20"/>
          <w:szCs w:val="20"/>
        </w:rPr>
        <w:t xml:space="preserve"> </w:t>
      </w:r>
      <w:r>
        <w:rPr>
          <w:rFonts w:ascii="宋体" w:hAnsi="宋体" w:eastAsia="宋体" w:cs="宋体"/>
          <w:spacing w:val="8"/>
          <w:sz w:val="20"/>
          <w:szCs w:val="20"/>
        </w:rPr>
        <w:t>不符合质量标准的产品与服务；</w:t>
      </w:r>
    </w:p>
    <w:p w14:paraId="2853CAA8">
      <w:pPr>
        <w:spacing w:before="64" w:line="228" w:lineRule="auto"/>
        <w:ind w:left="417"/>
        <w:rPr>
          <w:rFonts w:ascii="宋体" w:hAnsi="宋体" w:eastAsia="宋体" w:cs="宋体"/>
          <w:sz w:val="20"/>
          <w:szCs w:val="20"/>
        </w:rPr>
      </w:pPr>
      <w:r>
        <w:rPr>
          <w:rFonts w:ascii="宋体" w:hAnsi="宋体" w:eastAsia="宋体" w:cs="宋体"/>
          <w:spacing w:val="9"/>
          <w:sz w:val="20"/>
          <w:szCs w:val="20"/>
        </w:rPr>
        <w:t>b)  建立健全售后服务体系，对系统使用过程中出现的伦理问题进行及时处理；</w:t>
      </w:r>
    </w:p>
    <w:p w14:paraId="1333ED29">
      <w:pPr>
        <w:spacing w:before="65" w:line="258" w:lineRule="auto"/>
        <w:ind w:left="861" w:right="16" w:hanging="436"/>
        <w:rPr>
          <w:rFonts w:ascii="宋体" w:hAnsi="宋体" w:eastAsia="宋体" w:cs="宋体"/>
          <w:sz w:val="20"/>
          <w:szCs w:val="20"/>
        </w:rPr>
      </w:pPr>
      <w:r>
        <w:rPr>
          <w:rFonts w:ascii="宋体" w:hAnsi="宋体" w:eastAsia="宋体" w:cs="宋体"/>
          <w:spacing w:val="8"/>
          <w:sz w:val="20"/>
          <w:szCs w:val="20"/>
        </w:rPr>
        <w:t>c)  尊重市场规则，严格遵守市场准入、竞争、交易等活动的各种规章制度，积极维护市场秩序，</w:t>
      </w:r>
      <w:r>
        <w:rPr>
          <w:rFonts w:ascii="宋体" w:hAnsi="宋体" w:eastAsia="宋体" w:cs="宋体"/>
          <w:spacing w:val="14"/>
          <w:sz w:val="20"/>
          <w:szCs w:val="20"/>
        </w:rPr>
        <w:t xml:space="preserve"> </w:t>
      </w:r>
      <w:r>
        <w:rPr>
          <w:rFonts w:ascii="宋体" w:hAnsi="宋体" w:eastAsia="宋体" w:cs="宋体"/>
          <w:spacing w:val="8"/>
          <w:sz w:val="20"/>
          <w:szCs w:val="20"/>
        </w:rPr>
        <w:t>尊重并维护其他主体的版权和知识产权；</w:t>
      </w:r>
    </w:p>
    <w:p w14:paraId="3137E245">
      <w:pPr>
        <w:spacing w:before="64" w:line="268" w:lineRule="auto"/>
        <w:ind w:left="861" w:right="70" w:hanging="436"/>
        <w:rPr>
          <w:rFonts w:ascii="宋体" w:hAnsi="宋体" w:eastAsia="宋体" w:cs="宋体"/>
          <w:sz w:val="20"/>
          <w:szCs w:val="20"/>
        </w:rPr>
      </w:pPr>
      <w:r>
        <w:rPr>
          <w:rFonts w:ascii="宋体" w:hAnsi="宋体" w:eastAsia="宋体" w:cs="宋体"/>
          <w:spacing w:val="12"/>
          <w:sz w:val="20"/>
          <w:szCs w:val="20"/>
        </w:rPr>
        <w:t>d)  保障用户权益，履行告知义务，保障用户知情、同意等权利，保障</w:t>
      </w:r>
      <w:r>
        <w:rPr>
          <w:rFonts w:ascii="宋体" w:hAnsi="宋体" w:eastAsia="宋体" w:cs="宋体"/>
          <w:spacing w:val="11"/>
          <w:sz w:val="20"/>
          <w:szCs w:val="20"/>
        </w:rPr>
        <w:t>用户数据安全。为用户选</w:t>
      </w:r>
      <w:r>
        <w:rPr>
          <w:rFonts w:ascii="宋体" w:hAnsi="宋体" w:eastAsia="宋体" w:cs="宋体"/>
          <w:sz w:val="20"/>
          <w:szCs w:val="20"/>
        </w:rPr>
        <w:t xml:space="preserve"> </w:t>
      </w:r>
      <w:r>
        <w:rPr>
          <w:rFonts w:ascii="宋体" w:hAnsi="宋体" w:eastAsia="宋体" w:cs="宋体"/>
          <w:spacing w:val="12"/>
          <w:sz w:val="20"/>
          <w:szCs w:val="20"/>
        </w:rPr>
        <w:t>择使用或退出人工智能模式提供简便易懂的解决方案，不得设置障碍阻碍用户平等使用人工</w:t>
      </w:r>
      <w:r>
        <w:rPr>
          <w:rFonts w:ascii="宋体" w:hAnsi="宋体" w:eastAsia="宋体" w:cs="宋体"/>
          <w:spacing w:val="2"/>
          <w:sz w:val="20"/>
          <w:szCs w:val="20"/>
        </w:rPr>
        <w:t xml:space="preserve"> </w:t>
      </w:r>
      <w:r>
        <w:rPr>
          <w:rFonts w:ascii="宋体" w:hAnsi="宋体" w:eastAsia="宋体" w:cs="宋体"/>
          <w:spacing w:val="7"/>
          <w:sz w:val="20"/>
          <w:szCs w:val="20"/>
        </w:rPr>
        <w:t>智能产品与服务。</w:t>
      </w:r>
    </w:p>
    <w:p w14:paraId="066B44FC">
      <w:pPr>
        <w:pStyle w:val="3"/>
        <w:spacing w:before="221" w:line="230" w:lineRule="auto"/>
        <w:outlineLvl w:val="1"/>
        <w:rPr>
          <w:sz w:val="20"/>
          <w:szCs w:val="20"/>
        </w:rPr>
      </w:pPr>
      <w:bookmarkStart w:id="34" w:name="bookmark22"/>
      <w:bookmarkEnd w:id="34"/>
      <w:r>
        <w:rPr>
          <w:spacing w:val="5"/>
          <w:sz w:val="20"/>
          <w:szCs w:val="20"/>
        </w:rPr>
        <w:t>6.4</w:t>
      </w:r>
      <w:r>
        <w:rPr>
          <w:spacing w:val="8"/>
          <w:sz w:val="20"/>
          <w:szCs w:val="20"/>
        </w:rPr>
        <w:t xml:space="preserve">  </w:t>
      </w:r>
      <w:r>
        <w:rPr>
          <w:spacing w:val="5"/>
          <w:sz w:val="20"/>
          <w:szCs w:val="20"/>
        </w:rPr>
        <w:t>使用者</w:t>
      </w:r>
    </w:p>
    <w:p w14:paraId="78E15B97">
      <w:pPr>
        <w:spacing w:before="219" w:line="274" w:lineRule="auto"/>
        <w:ind w:left="421"/>
        <w:rPr>
          <w:rFonts w:ascii="宋体" w:hAnsi="宋体" w:eastAsia="宋体" w:cs="宋体"/>
          <w:sz w:val="20"/>
          <w:szCs w:val="20"/>
        </w:rPr>
      </w:pPr>
      <w:r>
        <w:rPr>
          <w:rFonts w:ascii="宋体" w:hAnsi="宋体" w:eastAsia="宋体" w:cs="宋体"/>
          <w:spacing w:val="4"/>
          <w:sz w:val="20"/>
          <w:szCs w:val="20"/>
        </w:rPr>
        <w:t>人工智能产品与服务使用者包括从事人工智能产品与服务相关的采购、消费、操作等的个人与组织。</w:t>
      </w:r>
      <w:r>
        <w:rPr>
          <w:rFonts w:ascii="宋体" w:hAnsi="宋体" w:eastAsia="宋体" w:cs="宋体"/>
          <w:spacing w:val="16"/>
          <w:sz w:val="20"/>
          <w:szCs w:val="20"/>
        </w:rPr>
        <w:t xml:space="preserve"> </w:t>
      </w:r>
      <w:r>
        <w:rPr>
          <w:rFonts w:ascii="宋体" w:hAnsi="宋体" w:eastAsia="宋体" w:cs="宋体"/>
          <w:spacing w:val="8"/>
          <w:sz w:val="20"/>
          <w:szCs w:val="20"/>
        </w:rPr>
        <w:t>其治理目标，包括但不限于：</w:t>
      </w:r>
    </w:p>
    <w:p w14:paraId="23A4A18A">
      <w:pPr>
        <w:spacing w:before="30" w:line="258" w:lineRule="auto"/>
        <w:ind w:left="861" w:right="70" w:hanging="440"/>
        <w:rPr>
          <w:rFonts w:ascii="宋体" w:hAnsi="宋体" w:eastAsia="宋体" w:cs="宋体"/>
          <w:sz w:val="20"/>
          <w:szCs w:val="20"/>
        </w:rPr>
      </w:pPr>
      <w:r>
        <w:rPr>
          <w:rFonts w:ascii="宋体" w:hAnsi="宋体" w:eastAsia="宋体" w:cs="宋体"/>
          <w:spacing w:val="12"/>
          <w:sz w:val="20"/>
          <w:szCs w:val="20"/>
        </w:rPr>
        <w:t>a)  能积极学习人工智能相关知识，主动掌握人工智能产品与服务的使用各环节所</w:t>
      </w:r>
      <w:r>
        <w:rPr>
          <w:rFonts w:ascii="宋体" w:hAnsi="宋体" w:eastAsia="宋体" w:cs="宋体"/>
          <w:spacing w:val="11"/>
          <w:sz w:val="20"/>
          <w:szCs w:val="20"/>
        </w:rPr>
        <w:t>需技能，确保</w:t>
      </w:r>
      <w:r>
        <w:rPr>
          <w:rFonts w:ascii="宋体" w:hAnsi="宋体" w:eastAsia="宋体" w:cs="宋体"/>
          <w:sz w:val="20"/>
          <w:szCs w:val="20"/>
        </w:rPr>
        <w:t xml:space="preserve"> </w:t>
      </w:r>
      <w:r>
        <w:rPr>
          <w:rFonts w:ascii="宋体" w:hAnsi="宋体" w:eastAsia="宋体" w:cs="宋体"/>
          <w:spacing w:val="8"/>
          <w:sz w:val="20"/>
          <w:szCs w:val="20"/>
        </w:rPr>
        <w:t>人工智能产品与服务安全使用和高效利用；</w:t>
      </w:r>
    </w:p>
    <w:p w14:paraId="7F6F61DD">
      <w:pPr>
        <w:spacing w:before="65" w:line="228" w:lineRule="auto"/>
        <w:ind w:left="417"/>
        <w:rPr>
          <w:rFonts w:ascii="宋体" w:hAnsi="宋体" w:eastAsia="宋体" w:cs="宋体"/>
          <w:sz w:val="20"/>
          <w:szCs w:val="20"/>
        </w:rPr>
      </w:pPr>
      <w:r>
        <w:rPr>
          <w:rFonts w:ascii="宋体" w:hAnsi="宋体" w:eastAsia="宋体" w:cs="宋体"/>
          <w:spacing w:val="9"/>
          <w:sz w:val="20"/>
          <w:szCs w:val="20"/>
        </w:rPr>
        <w:t>b)  合理使用人工智能系统，避免滥用、误用与违规恶用；</w:t>
      </w:r>
    </w:p>
    <w:p w14:paraId="6AD2AE89">
      <w:pPr>
        <w:spacing w:before="65" w:line="258" w:lineRule="auto"/>
        <w:ind w:left="861" w:right="73" w:hanging="436"/>
        <w:rPr>
          <w:rFonts w:ascii="宋体" w:hAnsi="宋体" w:eastAsia="宋体" w:cs="宋体"/>
          <w:sz w:val="20"/>
          <w:szCs w:val="20"/>
        </w:rPr>
      </w:pPr>
      <w:r>
        <w:rPr>
          <w:rFonts w:ascii="宋体" w:hAnsi="宋体" w:eastAsia="宋体" w:cs="宋体"/>
          <w:spacing w:val="12"/>
          <w:sz w:val="20"/>
          <w:szCs w:val="20"/>
        </w:rPr>
        <w:t>c)  及时反馈人工智能系统使用过程中出现的伦理问题，协助人工智</w:t>
      </w:r>
      <w:r>
        <w:rPr>
          <w:rFonts w:ascii="宋体" w:hAnsi="宋体" w:eastAsia="宋体" w:cs="宋体"/>
          <w:spacing w:val="11"/>
          <w:sz w:val="20"/>
          <w:szCs w:val="20"/>
        </w:rPr>
        <w:t>能系统供应商和人工智能技</w:t>
      </w:r>
      <w:r>
        <w:rPr>
          <w:rFonts w:ascii="宋体" w:hAnsi="宋体" w:eastAsia="宋体" w:cs="宋体"/>
          <w:sz w:val="20"/>
          <w:szCs w:val="20"/>
        </w:rPr>
        <w:t xml:space="preserve"> </w:t>
      </w:r>
      <w:r>
        <w:rPr>
          <w:rFonts w:ascii="宋体" w:hAnsi="宋体" w:eastAsia="宋体" w:cs="宋体"/>
          <w:spacing w:val="8"/>
          <w:sz w:val="20"/>
          <w:szCs w:val="20"/>
        </w:rPr>
        <w:t>术研发者的技术和系统改进。</w:t>
      </w:r>
    </w:p>
    <w:p w14:paraId="47C04777">
      <w:pPr>
        <w:spacing w:line="310" w:lineRule="auto"/>
        <w:rPr>
          <w:rFonts w:ascii="Arial"/>
          <w:sz w:val="21"/>
        </w:rPr>
      </w:pPr>
    </w:p>
    <w:p w14:paraId="40A3E205">
      <w:pPr>
        <w:pStyle w:val="3"/>
        <w:spacing w:before="66" w:line="230" w:lineRule="auto"/>
        <w:ind w:left="1"/>
        <w:outlineLvl w:val="0"/>
        <w:rPr>
          <w:sz w:val="20"/>
          <w:szCs w:val="20"/>
        </w:rPr>
      </w:pPr>
      <w:bookmarkStart w:id="35" w:name="bookmark24"/>
      <w:bookmarkEnd w:id="35"/>
      <w:r>
        <w:rPr>
          <w:spacing w:val="6"/>
          <w:sz w:val="20"/>
          <w:szCs w:val="20"/>
        </w:rPr>
        <w:t>7</w:t>
      </w:r>
      <w:r>
        <w:rPr>
          <w:spacing w:val="10"/>
          <w:sz w:val="20"/>
          <w:szCs w:val="20"/>
        </w:rPr>
        <w:t xml:space="preserve">  </w:t>
      </w:r>
      <w:r>
        <w:rPr>
          <w:spacing w:val="6"/>
          <w:sz w:val="20"/>
          <w:szCs w:val="20"/>
        </w:rPr>
        <w:t>治理核心要求</w:t>
      </w:r>
    </w:p>
    <w:p w14:paraId="1DD47DCB">
      <w:pPr>
        <w:spacing w:line="308" w:lineRule="auto"/>
        <w:rPr>
          <w:rFonts w:ascii="Arial"/>
          <w:sz w:val="21"/>
        </w:rPr>
      </w:pPr>
    </w:p>
    <w:p w14:paraId="1F910D15">
      <w:pPr>
        <w:pStyle w:val="3"/>
        <w:spacing w:before="65" w:line="229" w:lineRule="auto"/>
        <w:ind w:left="1"/>
        <w:outlineLvl w:val="1"/>
        <w:rPr>
          <w:sz w:val="20"/>
          <w:szCs w:val="20"/>
        </w:rPr>
      </w:pPr>
      <w:bookmarkStart w:id="36" w:name="bookmark26"/>
      <w:bookmarkEnd w:id="36"/>
      <w:r>
        <w:rPr>
          <w:spacing w:val="3"/>
          <w:sz w:val="20"/>
          <w:szCs w:val="20"/>
        </w:rPr>
        <w:t>7.1</w:t>
      </w:r>
      <w:r>
        <w:rPr>
          <w:spacing w:val="16"/>
          <w:sz w:val="20"/>
          <w:szCs w:val="20"/>
        </w:rPr>
        <w:t xml:space="preserve">  </w:t>
      </w:r>
      <w:r>
        <w:rPr>
          <w:spacing w:val="3"/>
          <w:sz w:val="20"/>
          <w:szCs w:val="20"/>
        </w:rPr>
        <w:t>以人为本</w:t>
      </w:r>
    </w:p>
    <w:p w14:paraId="7A149F70">
      <w:pPr>
        <w:spacing w:before="219" w:line="227" w:lineRule="auto"/>
        <w:ind w:left="422"/>
        <w:rPr>
          <w:rFonts w:ascii="宋体" w:hAnsi="宋体" w:eastAsia="宋体" w:cs="宋体"/>
          <w:sz w:val="20"/>
          <w:szCs w:val="20"/>
        </w:rPr>
      </w:pPr>
      <w:r>
        <w:rPr>
          <w:rFonts w:ascii="宋体" w:hAnsi="宋体" w:eastAsia="宋体" w:cs="宋体"/>
          <w:spacing w:val="9"/>
          <w:sz w:val="20"/>
          <w:szCs w:val="20"/>
        </w:rPr>
        <w:t>人工智能技术应用中以人为本的要求包括但不限于：</w:t>
      </w:r>
    </w:p>
    <w:p w14:paraId="11EF73F7">
      <w:pPr>
        <w:spacing w:before="66" w:line="258" w:lineRule="auto"/>
        <w:ind w:left="867" w:right="73" w:hanging="441"/>
        <w:rPr>
          <w:rFonts w:ascii="宋体" w:hAnsi="宋体" w:eastAsia="宋体" w:cs="宋体"/>
          <w:sz w:val="20"/>
          <w:szCs w:val="20"/>
        </w:rPr>
      </w:pPr>
      <w:r>
        <w:rPr>
          <w:rFonts w:ascii="宋体" w:hAnsi="宋体" w:eastAsia="宋体" w:cs="宋体"/>
          <w:spacing w:val="11"/>
          <w:sz w:val="20"/>
          <w:szCs w:val="20"/>
        </w:rPr>
        <w:t>a)  人工智能技术的开发者或使用者应尊重人的根本利益诉求，</w:t>
      </w:r>
      <w:r>
        <w:rPr>
          <w:rFonts w:ascii="宋体" w:hAnsi="宋体" w:eastAsia="宋体" w:cs="宋体"/>
          <w:spacing w:val="-60"/>
          <w:sz w:val="20"/>
          <w:szCs w:val="20"/>
        </w:rPr>
        <w:t xml:space="preserve"> </w:t>
      </w:r>
      <w:r>
        <w:rPr>
          <w:rFonts w:ascii="宋体" w:hAnsi="宋体" w:eastAsia="宋体" w:cs="宋体"/>
          <w:spacing w:val="11"/>
          <w:sz w:val="20"/>
          <w:szCs w:val="20"/>
        </w:rPr>
        <w:t>以保障公</w:t>
      </w:r>
      <w:r>
        <w:rPr>
          <w:rFonts w:ascii="宋体" w:hAnsi="宋体" w:eastAsia="宋体" w:cs="宋体"/>
          <w:spacing w:val="10"/>
          <w:sz w:val="20"/>
          <w:szCs w:val="20"/>
        </w:rPr>
        <w:t>共社会安全、尊重人</w:t>
      </w:r>
      <w:r>
        <w:rPr>
          <w:rFonts w:ascii="宋体" w:hAnsi="宋体" w:eastAsia="宋体" w:cs="宋体"/>
          <w:sz w:val="20"/>
          <w:szCs w:val="20"/>
        </w:rPr>
        <w:t xml:space="preserve"> </w:t>
      </w:r>
      <w:r>
        <w:rPr>
          <w:rFonts w:ascii="宋体" w:hAnsi="宋体" w:eastAsia="宋体" w:cs="宋体"/>
          <w:spacing w:val="8"/>
          <w:sz w:val="20"/>
          <w:szCs w:val="20"/>
        </w:rPr>
        <w:t>的权益为前提，</w:t>
      </w:r>
      <w:r>
        <w:rPr>
          <w:rFonts w:hint="eastAsia" w:ascii="宋体" w:hAnsi="宋体" w:eastAsia="宋体" w:cs="宋体"/>
          <w:spacing w:val="8"/>
          <w:sz w:val="20"/>
          <w:szCs w:val="20"/>
          <w:lang w:val="en-US" w:eastAsia="zh-CN"/>
        </w:rPr>
        <w:t>不准许</w:t>
      </w:r>
      <w:r>
        <w:rPr>
          <w:rFonts w:ascii="宋体" w:hAnsi="宋体" w:eastAsia="宋体" w:cs="宋体"/>
          <w:spacing w:val="8"/>
          <w:sz w:val="20"/>
          <w:szCs w:val="20"/>
        </w:rPr>
        <w:t>误用</w:t>
      </w:r>
      <w:r>
        <w:rPr>
          <w:rFonts w:hint="eastAsia" w:ascii="宋体" w:hAnsi="宋体" w:eastAsia="宋体" w:cs="宋体"/>
          <w:spacing w:val="8"/>
          <w:sz w:val="20"/>
          <w:szCs w:val="20"/>
          <w:lang w:eastAsia="zh-CN"/>
        </w:rPr>
        <w:t>、</w:t>
      </w:r>
      <w:r>
        <w:rPr>
          <w:rFonts w:ascii="宋体" w:hAnsi="宋体" w:eastAsia="宋体" w:cs="宋体"/>
          <w:spacing w:val="8"/>
          <w:sz w:val="20"/>
          <w:szCs w:val="20"/>
        </w:rPr>
        <w:t>任何程度的滥用</w:t>
      </w:r>
      <w:r>
        <w:rPr>
          <w:rFonts w:hint="eastAsia" w:ascii="宋体" w:hAnsi="宋体" w:eastAsia="宋体" w:cs="宋体"/>
          <w:spacing w:val="8"/>
          <w:sz w:val="20"/>
          <w:szCs w:val="20"/>
          <w:lang w:val="en-US" w:eastAsia="zh-CN"/>
        </w:rPr>
        <w:t>和</w:t>
      </w:r>
      <w:r>
        <w:rPr>
          <w:rFonts w:ascii="宋体" w:hAnsi="宋体" w:eastAsia="宋体" w:cs="宋体"/>
          <w:spacing w:val="8"/>
          <w:sz w:val="20"/>
          <w:szCs w:val="20"/>
        </w:rPr>
        <w:t>恶用；</w:t>
      </w:r>
    </w:p>
    <w:p w14:paraId="651CE994">
      <w:pPr>
        <w:spacing w:before="67" w:line="257" w:lineRule="auto"/>
        <w:ind w:left="854" w:right="71" w:hanging="432"/>
        <w:rPr>
          <w:rFonts w:ascii="宋体" w:hAnsi="宋体" w:eastAsia="宋体" w:cs="宋体"/>
          <w:sz w:val="20"/>
          <w:szCs w:val="20"/>
        </w:rPr>
      </w:pPr>
      <w:r>
        <w:rPr>
          <w:rFonts w:ascii="宋体" w:hAnsi="宋体" w:eastAsia="宋体" w:cs="宋体"/>
          <w:spacing w:val="12"/>
          <w:sz w:val="20"/>
          <w:szCs w:val="20"/>
        </w:rPr>
        <w:t>b)  人工智能技术的开发者或使用者应尊重社会共同价值观，促进人机和谐，坚</w:t>
      </w:r>
      <w:r>
        <w:rPr>
          <w:rFonts w:ascii="宋体" w:hAnsi="宋体" w:eastAsia="宋体" w:cs="宋体"/>
          <w:spacing w:val="11"/>
          <w:sz w:val="20"/>
          <w:szCs w:val="20"/>
        </w:rPr>
        <w:t>持公共利益优</w:t>
      </w:r>
      <w:r>
        <w:rPr>
          <w:rFonts w:ascii="宋体" w:hAnsi="宋体" w:eastAsia="宋体" w:cs="宋体"/>
          <w:sz w:val="20"/>
          <w:szCs w:val="20"/>
        </w:rPr>
        <w:t xml:space="preserve"> </w:t>
      </w:r>
      <w:r>
        <w:rPr>
          <w:rFonts w:ascii="宋体" w:hAnsi="宋体" w:eastAsia="宋体" w:cs="宋体"/>
          <w:spacing w:val="9"/>
          <w:sz w:val="20"/>
          <w:szCs w:val="20"/>
        </w:rPr>
        <w:t>先，人工智能的设计、开发和应用应为人带来福利，以实现人类社会利益最大化为目标。</w:t>
      </w:r>
    </w:p>
    <w:p w14:paraId="4E22BD12">
      <w:pPr>
        <w:pStyle w:val="3"/>
        <w:spacing w:before="222" w:line="230" w:lineRule="auto"/>
        <w:ind w:left="1"/>
        <w:outlineLvl w:val="1"/>
        <w:rPr>
          <w:sz w:val="20"/>
          <w:szCs w:val="20"/>
        </w:rPr>
      </w:pPr>
      <w:bookmarkStart w:id="37" w:name="bookmark28"/>
      <w:bookmarkEnd w:id="37"/>
      <w:r>
        <w:rPr>
          <w:spacing w:val="4"/>
          <w:sz w:val="20"/>
          <w:szCs w:val="20"/>
        </w:rPr>
        <w:t>7.2</w:t>
      </w:r>
      <w:r>
        <w:rPr>
          <w:spacing w:val="12"/>
          <w:sz w:val="20"/>
          <w:szCs w:val="20"/>
        </w:rPr>
        <w:t xml:space="preserve">  </w:t>
      </w:r>
      <w:r>
        <w:rPr>
          <w:spacing w:val="4"/>
          <w:sz w:val="20"/>
          <w:szCs w:val="20"/>
        </w:rPr>
        <w:t>隐私保护</w:t>
      </w:r>
    </w:p>
    <w:p w14:paraId="0D8ACF74">
      <w:pPr>
        <w:spacing w:before="218" w:line="228" w:lineRule="auto"/>
        <w:ind w:left="422"/>
        <w:rPr>
          <w:rFonts w:ascii="宋体" w:hAnsi="宋体" w:eastAsia="宋体" w:cs="宋体"/>
          <w:sz w:val="20"/>
          <w:szCs w:val="20"/>
        </w:rPr>
      </w:pPr>
      <w:r>
        <w:rPr>
          <w:rFonts w:ascii="宋体" w:hAnsi="宋体" w:eastAsia="宋体" w:cs="宋体"/>
          <w:spacing w:val="9"/>
          <w:sz w:val="20"/>
          <w:szCs w:val="20"/>
        </w:rPr>
        <w:t>人工智能技术应用中隐私保护的要求包括但不限于</w:t>
      </w:r>
      <w:r>
        <w:rPr>
          <w:rFonts w:hint="eastAsia" w:ascii="宋体" w:hAnsi="宋体" w:eastAsia="宋体" w:cs="宋体"/>
          <w:spacing w:val="6"/>
          <w:sz w:val="20"/>
          <w:szCs w:val="20"/>
          <w:lang w:val="en-US" w:eastAsia="zh-CN"/>
        </w:rPr>
        <w:t>以下内容。</w:t>
      </w:r>
    </w:p>
    <w:p w14:paraId="1E64C0CC">
      <w:pPr>
        <w:spacing w:before="64" w:line="268" w:lineRule="auto"/>
        <w:ind w:left="854" w:right="71" w:hanging="428"/>
        <w:rPr>
          <w:rFonts w:ascii="宋体" w:hAnsi="宋体" w:eastAsia="宋体" w:cs="宋体"/>
          <w:sz w:val="20"/>
          <w:szCs w:val="20"/>
        </w:rPr>
      </w:pPr>
      <w:r>
        <w:rPr>
          <w:rFonts w:ascii="宋体" w:hAnsi="宋体" w:eastAsia="宋体" w:cs="宋体"/>
          <w:spacing w:val="12"/>
          <w:sz w:val="20"/>
          <w:szCs w:val="20"/>
        </w:rPr>
        <w:t>a)  保护数据隐私。人工智能技术的数据收集、存储、处理、使用应</w:t>
      </w:r>
      <w:r>
        <w:rPr>
          <w:rFonts w:ascii="宋体" w:hAnsi="宋体" w:eastAsia="宋体" w:cs="宋体"/>
          <w:spacing w:val="11"/>
          <w:sz w:val="20"/>
          <w:szCs w:val="20"/>
        </w:rPr>
        <w:t>遵循合法、正当、必要的</w:t>
      </w:r>
      <w:r>
        <w:rPr>
          <w:rFonts w:ascii="宋体" w:hAnsi="宋体" w:eastAsia="宋体" w:cs="宋体"/>
          <w:sz w:val="20"/>
          <w:szCs w:val="20"/>
        </w:rPr>
        <w:t xml:space="preserve"> </w:t>
      </w:r>
      <w:r>
        <w:rPr>
          <w:rFonts w:ascii="宋体" w:hAnsi="宋体" w:eastAsia="宋体" w:cs="宋体"/>
          <w:spacing w:val="12"/>
          <w:sz w:val="20"/>
          <w:szCs w:val="20"/>
        </w:rPr>
        <w:t>原则，明确告知用户收集、存储、处理、使用的目的、范围和使用方式，并经过用户的明确</w:t>
      </w:r>
      <w:r>
        <w:rPr>
          <w:rFonts w:ascii="宋体" w:hAnsi="宋体" w:eastAsia="宋体" w:cs="宋体"/>
          <w:spacing w:val="6"/>
          <w:sz w:val="20"/>
          <w:szCs w:val="20"/>
        </w:rPr>
        <w:t xml:space="preserve"> </w:t>
      </w:r>
      <w:r>
        <w:rPr>
          <w:rFonts w:ascii="宋体" w:hAnsi="宋体" w:eastAsia="宋体" w:cs="宋体"/>
          <w:spacing w:val="9"/>
          <w:sz w:val="20"/>
          <w:szCs w:val="20"/>
        </w:rPr>
        <w:t>同意。应建立数据使用的审计机制，对数据的流向和使用情况进行监控和记录。</w:t>
      </w:r>
    </w:p>
    <w:p w14:paraId="57DE5DE9">
      <w:pPr>
        <w:spacing w:before="66" w:line="268" w:lineRule="auto"/>
        <w:ind w:left="849" w:right="71" w:hanging="427"/>
        <w:rPr>
          <w:rFonts w:ascii="宋体" w:hAnsi="宋体" w:eastAsia="宋体" w:cs="宋体"/>
          <w:sz w:val="20"/>
          <w:szCs w:val="20"/>
        </w:rPr>
      </w:pPr>
      <w:r>
        <w:rPr>
          <w:rFonts w:ascii="宋体" w:hAnsi="宋体" w:eastAsia="宋体" w:cs="宋体"/>
          <w:spacing w:val="12"/>
          <w:sz w:val="20"/>
          <w:szCs w:val="20"/>
        </w:rPr>
        <w:t>b)  数据安全保障。人工智能技术的开发者或使用者应采取合理的技术和管理措</w:t>
      </w:r>
      <w:r>
        <w:rPr>
          <w:rFonts w:ascii="宋体" w:hAnsi="宋体" w:eastAsia="宋体" w:cs="宋体"/>
          <w:spacing w:val="11"/>
          <w:sz w:val="20"/>
          <w:szCs w:val="20"/>
        </w:rPr>
        <w:t>施，确保用户</w:t>
      </w:r>
      <w:r>
        <w:rPr>
          <w:rFonts w:ascii="宋体" w:hAnsi="宋体" w:eastAsia="宋体" w:cs="宋体"/>
          <w:sz w:val="20"/>
          <w:szCs w:val="20"/>
        </w:rPr>
        <w:t xml:space="preserve"> </w:t>
      </w:r>
      <w:r>
        <w:rPr>
          <w:rFonts w:ascii="宋体" w:hAnsi="宋体" w:eastAsia="宋体" w:cs="宋体"/>
          <w:spacing w:val="12"/>
          <w:sz w:val="20"/>
          <w:szCs w:val="20"/>
        </w:rPr>
        <w:t>数据的安全存储和传输，防止数据被非法获取、篡改或滥用，确保数据的完整性和保密性。</w:t>
      </w:r>
      <w:r>
        <w:rPr>
          <w:rFonts w:ascii="宋体" w:hAnsi="宋体" w:eastAsia="宋体" w:cs="宋体"/>
          <w:spacing w:val="14"/>
          <w:sz w:val="20"/>
          <w:szCs w:val="20"/>
        </w:rPr>
        <w:t xml:space="preserve"> </w:t>
      </w:r>
      <w:r>
        <w:rPr>
          <w:rFonts w:ascii="宋体" w:hAnsi="宋体" w:eastAsia="宋体" w:cs="宋体"/>
          <w:spacing w:val="8"/>
          <w:sz w:val="20"/>
          <w:szCs w:val="20"/>
        </w:rPr>
        <w:t>对已获得的个人隐私数据应进行脱敏处理。</w:t>
      </w:r>
    </w:p>
    <w:p w14:paraId="259254B4">
      <w:pPr>
        <w:pStyle w:val="3"/>
        <w:spacing w:before="222" w:line="231" w:lineRule="auto"/>
        <w:ind w:left="1"/>
        <w:outlineLvl w:val="1"/>
        <w:rPr>
          <w:sz w:val="20"/>
          <w:szCs w:val="20"/>
        </w:rPr>
      </w:pPr>
      <w:bookmarkStart w:id="38" w:name="bookmark30"/>
      <w:bookmarkEnd w:id="38"/>
      <w:r>
        <w:rPr>
          <w:spacing w:val="4"/>
          <w:sz w:val="20"/>
          <w:szCs w:val="20"/>
        </w:rPr>
        <w:t>7.3</w:t>
      </w:r>
      <w:r>
        <w:rPr>
          <w:spacing w:val="12"/>
          <w:sz w:val="20"/>
          <w:szCs w:val="20"/>
        </w:rPr>
        <w:t xml:space="preserve">  </w:t>
      </w:r>
      <w:r>
        <w:rPr>
          <w:spacing w:val="4"/>
          <w:sz w:val="20"/>
          <w:szCs w:val="20"/>
        </w:rPr>
        <w:t>知情同意</w:t>
      </w:r>
    </w:p>
    <w:p w14:paraId="33B05FBB">
      <w:pPr>
        <w:spacing w:before="218" w:line="273" w:lineRule="auto"/>
        <w:ind w:left="3" w:right="73" w:firstLine="416"/>
        <w:rPr>
          <w:rFonts w:ascii="宋体" w:hAnsi="宋体" w:eastAsia="宋体" w:cs="宋体"/>
          <w:sz w:val="20"/>
          <w:szCs w:val="20"/>
        </w:rPr>
      </w:pPr>
      <w:r>
        <w:rPr>
          <w:rFonts w:ascii="宋体" w:hAnsi="宋体" w:eastAsia="宋体" w:cs="宋体"/>
          <w:spacing w:val="8"/>
          <w:sz w:val="20"/>
          <w:szCs w:val="20"/>
        </w:rPr>
        <w:t>在人工智能技术的应用过程中，必须充分尊重用</w:t>
      </w:r>
      <w:r>
        <w:rPr>
          <w:rFonts w:ascii="宋体" w:hAnsi="宋体" w:eastAsia="宋体" w:cs="宋体"/>
          <w:spacing w:val="7"/>
          <w:sz w:val="20"/>
          <w:szCs w:val="20"/>
        </w:rPr>
        <w:t>户和相关利益方的知情权和选择权，保障用户对人</w:t>
      </w:r>
      <w:r>
        <w:rPr>
          <w:rFonts w:ascii="宋体" w:hAnsi="宋体" w:eastAsia="宋体" w:cs="宋体"/>
          <w:sz w:val="20"/>
          <w:szCs w:val="20"/>
        </w:rPr>
        <w:t xml:space="preserve"> </w:t>
      </w:r>
      <w:r>
        <w:rPr>
          <w:rFonts w:ascii="宋体" w:hAnsi="宋体" w:eastAsia="宋体" w:cs="宋体"/>
          <w:spacing w:val="9"/>
          <w:sz w:val="20"/>
          <w:szCs w:val="20"/>
        </w:rPr>
        <w:t>工智能系统相关功能与局限的知情、同意权利。包括但不限于</w:t>
      </w:r>
      <w:r>
        <w:rPr>
          <w:rFonts w:hint="eastAsia" w:ascii="宋体" w:hAnsi="宋体" w:eastAsia="宋体" w:cs="宋体"/>
          <w:spacing w:val="6"/>
          <w:sz w:val="20"/>
          <w:szCs w:val="20"/>
          <w:lang w:val="en-US" w:eastAsia="zh-CN"/>
        </w:rPr>
        <w:t>以下内容。</w:t>
      </w:r>
    </w:p>
    <w:p w14:paraId="4B78E9A8">
      <w:pPr>
        <w:spacing w:before="31" w:line="273" w:lineRule="auto"/>
        <w:ind w:left="426"/>
        <w:jc w:val="right"/>
        <w:rPr>
          <w:rFonts w:ascii="宋体" w:hAnsi="宋体" w:eastAsia="宋体" w:cs="宋体"/>
          <w:sz w:val="20"/>
          <w:szCs w:val="20"/>
        </w:rPr>
      </w:pPr>
      <w:r>
        <w:rPr>
          <w:rFonts w:ascii="宋体" w:hAnsi="宋体" w:eastAsia="宋体" w:cs="宋体"/>
          <w:spacing w:val="9"/>
          <w:sz w:val="20"/>
          <w:szCs w:val="20"/>
        </w:rPr>
        <w:t>a)  信息披露义务。人工智能技术的开发者或使用者应向用</w:t>
      </w:r>
      <w:r>
        <w:rPr>
          <w:rFonts w:ascii="宋体" w:hAnsi="宋体" w:eastAsia="宋体" w:cs="宋体"/>
          <w:spacing w:val="8"/>
          <w:sz w:val="20"/>
          <w:szCs w:val="20"/>
        </w:rPr>
        <w:t>户充分披露技术的功能、应用范围、</w:t>
      </w:r>
      <w:r>
        <w:rPr>
          <w:rFonts w:ascii="宋体" w:hAnsi="宋体" w:eastAsia="宋体" w:cs="宋体"/>
          <w:sz w:val="20"/>
          <w:szCs w:val="20"/>
        </w:rPr>
        <w:t xml:space="preserve"> </w:t>
      </w:r>
      <w:r>
        <w:rPr>
          <w:rFonts w:ascii="宋体" w:hAnsi="宋体" w:eastAsia="宋体" w:cs="宋体"/>
          <w:spacing w:val="9"/>
          <w:sz w:val="20"/>
          <w:szCs w:val="20"/>
        </w:rPr>
        <w:t>可能带来的风险以及数据收集和处理方式等信息，用户在使用前应被告知并理解这些信息。</w:t>
      </w:r>
    </w:p>
    <w:p w14:paraId="595429D6">
      <w:pPr>
        <w:spacing w:line="273" w:lineRule="auto"/>
        <w:rPr>
          <w:rFonts w:ascii="宋体" w:hAnsi="宋体" w:eastAsia="宋体" w:cs="宋体"/>
          <w:sz w:val="20"/>
          <w:szCs w:val="20"/>
        </w:rPr>
        <w:sectPr>
          <w:footerReference r:id="rId10" w:type="default"/>
          <w:pgSz w:w="11906" w:h="16839"/>
          <w:pgMar w:top="1406" w:right="1063" w:bottom="1312" w:left="1425" w:header="0" w:footer="1134" w:gutter="0"/>
          <w:cols w:space="720" w:num="1"/>
        </w:sectPr>
      </w:pPr>
    </w:p>
    <w:p w14:paraId="7B93B722">
      <w:pPr>
        <w:pStyle w:val="3"/>
        <w:spacing w:before="42" w:line="265" w:lineRule="exact"/>
        <w:ind w:left="7466"/>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spacing w:val="13"/>
          <w:position w:val="1"/>
          <w:sz w:val="20"/>
          <w:szCs w:val="20"/>
        </w:rPr>
        <w:t>—</w:t>
      </w:r>
      <w:r>
        <w:rPr>
          <w:position w:val="1"/>
          <w:sz w:val="20"/>
          <w:szCs w:val="20"/>
        </w:rPr>
        <w:t>XXXX</w:t>
      </w:r>
    </w:p>
    <w:p w14:paraId="10A32F34">
      <w:pPr>
        <w:spacing w:before="266" w:line="278" w:lineRule="auto"/>
        <w:ind w:left="851" w:hanging="428"/>
        <w:rPr>
          <w:rFonts w:ascii="宋体" w:hAnsi="宋体" w:eastAsia="宋体" w:cs="宋体"/>
          <w:sz w:val="20"/>
          <w:szCs w:val="20"/>
        </w:rPr>
      </w:pPr>
      <w:r>
        <w:rPr>
          <w:rFonts w:ascii="宋体" w:hAnsi="宋体" w:eastAsia="宋体" w:cs="宋体"/>
          <w:spacing w:val="8"/>
          <w:sz w:val="20"/>
          <w:szCs w:val="20"/>
        </w:rPr>
        <w:t>b)  建立同意机制。提供人工智能产品或服务时，应为用户建立明确的同意机制以表达其意愿，</w:t>
      </w:r>
      <w:r>
        <w:rPr>
          <w:rFonts w:ascii="宋体" w:hAnsi="宋体" w:eastAsia="宋体" w:cs="宋体"/>
          <w:spacing w:val="16"/>
          <w:sz w:val="20"/>
          <w:szCs w:val="20"/>
        </w:rPr>
        <w:t xml:space="preserve"> </w:t>
      </w:r>
      <w:r>
        <w:rPr>
          <w:rFonts w:ascii="宋体" w:hAnsi="宋体" w:eastAsia="宋体" w:cs="宋体"/>
          <w:spacing w:val="12"/>
          <w:sz w:val="20"/>
          <w:szCs w:val="20"/>
        </w:rPr>
        <w:t>且这种同意应是自愿的、明确的，并且用户有权随时撤回其同意。对于涉及无民事行为能</w:t>
      </w:r>
      <w:r>
        <w:rPr>
          <w:rFonts w:ascii="宋体" w:hAnsi="宋体" w:eastAsia="宋体" w:cs="宋体"/>
          <w:spacing w:val="11"/>
          <w:sz w:val="20"/>
          <w:szCs w:val="20"/>
        </w:rPr>
        <w:t xml:space="preserve"> </w:t>
      </w:r>
      <w:r>
        <w:rPr>
          <w:rFonts w:ascii="宋体" w:hAnsi="宋体" w:eastAsia="宋体" w:cs="宋体"/>
          <w:spacing w:val="9"/>
          <w:sz w:val="20"/>
          <w:szCs w:val="20"/>
        </w:rPr>
        <w:t>力人等个人信息处理情形，应取得其监护人的同意。</w:t>
      </w:r>
    </w:p>
    <w:p w14:paraId="309D69A7">
      <w:pPr>
        <w:pStyle w:val="3"/>
        <w:spacing w:before="187" w:line="230" w:lineRule="auto"/>
        <w:ind w:left="2"/>
        <w:outlineLvl w:val="1"/>
        <w:rPr>
          <w:sz w:val="20"/>
          <w:szCs w:val="20"/>
        </w:rPr>
      </w:pPr>
      <w:bookmarkStart w:id="39" w:name="bookmark32"/>
      <w:bookmarkEnd w:id="39"/>
      <w:r>
        <w:rPr>
          <w:spacing w:val="4"/>
          <w:sz w:val="20"/>
          <w:szCs w:val="20"/>
        </w:rPr>
        <w:t>7.4</w:t>
      </w:r>
      <w:r>
        <w:rPr>
          <w:spacing w:val="13"/>
          <w:sz w:val="20"/>
          <w:szCs w:val="20"/>
        </w:rPr>
        <w:t xml:space="preserve">  </w:t>
      </w:r>
      <w:r>
        <w:rPr>
          <w:spacing w:val="4"/>
          <w:sz w:val="20"/>
          <w:szCs w:val="20"/>
        </w:rPr>
        <w:t>安全可控</w:t>
      </w:r>
    </w:p>
    <w:p w14:paraId="6808E197">
      <w:pPr>
        <w:spacing w:before="218" w:line="274" w:lineRule="auto"/>
        <w:ind w:right="56" w:firstLine="423"/>
        <w:rPr>
          <w:rFonts w:ascii="宋体" w:hAnsi="宋体" w:eastAsia="宋体" w:cs="宋体"/>
          <w:sz w:val="20"/>
          <w:szCs w:val="20"/>
        </w:rPr>
      </w:pPr>
      <w:r>
        <w:rPr>
          <w:rFonts w:ascii="宋体" w:hAnsi="宋体" w:eastAsia="宋体" w:cs="宋体"/>
          <w:spacing w:val="7"/>
          <w:sz w:val="20"/>
          <w:szCs w:val="20"/>
        </w:rPr>
        <w:t>人工智能的设计者和开发者应采取必要的技术措施，确保人工智能系统的安全性和可靠性，包括</w:t>
      </w:r>
      <w:r>
        <w:rPr>
          <w:rFonts w:ascii="宋体" w:hAnsi="宋体" w:eastAsia="宋体" w:cs="宋体"/>
          <w:spacing w:val="18"/>
          <w:sz w:val="20"/>
          <w:szCs w:val="20"/>
        </w:rPr>
        <w:t xml:space="preserve"> </w:t>
      </w:r>
      <w:r>
        <w:rPr>
          <w:rFonts w:ascii="宋体" w:hAnsi="宋体" w:eastAsia="宋体" w:cs="宋体"/>
          <w:spacing w:val="6"/>
          <w:sz w:val="20"/>
          <w:szCs w:val="20"/>
        </w:rPr>
        <w:t>但不限于</w:t>
      </w:r>
      <w:r>
        <w:rPr>
          <w:rFonts w:hint="eastAsia" w:ascii="宋体" w:hAnsi="宋体" w:eastAsia="宋体" w:cs="宋体"/>
          <w:spacing w:val="6"/>
          <w:sz w:val="20"/>
          <w:szCs w:val="20"/>
          <w:lang w:val="en-US" w:eastAsia="zh-CN"/>
        </w:rPr>
        <w:t>以下内容。</w:t>
      </w:r>
    </w:p>
    <w:p w14:paraId="61410658">
      <w:pPr>
        <w:spacing w:before="30" w:line="276" w:lineRule="auto"/>
        <w:ind w:left="850" w:right="56" w:hanging="423"/>
        <w:rPr>
          <w:rFonts w:ascii="宋体" w:hAnsi="宋体" w:eastAsia="宋体" w:cs="宋体"/>
          <w:sz w:val="20"/>
          <w:szCs w:val="20"/>
        </w:rPr>
      </w:pPr>
      <w:r>
        <w:rPr>
          <w:rFonts w:ascii="宋体" w:hAnsi="宋体" w:eastAsia="宋体" w:cs="宋体"/>
          <w:spacing w:val="12"/>
          <w:sz w:val="20"/>
          <w:szCs w:val="20"/>
        </w:rPr>
        <w:t>a)  算法安全。采取必要的技术措施，如加密、防火墙等，确保</w:t>
      </w:r>
      <w:r>
        <w:rPr>
          <w:rFonts w:ascii="宋体" w:hAnsi="宋体" w:eastAsia="宋体" w:cs="宋体"/>
          <w:spacing w:val="11"/>
          <w:sz w:val="20"/>
          <w:szCs w:val="20"/>
        </w:rPr>
        <w:t>算法不被恶意攻击或篡改；人</w:t>
      </w:r>
      <w:r>
        <w:rPr>
          <w:rFonts w:ascii="宋体" w:hAnsi="宋体" w:eastAsia="宋体" w:cs="宋体"/>
          <w:sz w:val="20"/>
          <w:szCs w:val="20"/>
        </w:rPr>
        <w:t xml:space="preserve"> </w:t>
      </w:r>
      <w:r>
        <w:rPr>
          <w:rFonts w:ascii="宋体" w:hAnsi="宋体" w:eastAsia="宋体" w:cs="宋体"/>
          <w:spacing w:val="12"/>
          <w:sz w:val="20"/>
          <w:szCs w:val="20"/>
        </w:rPr>
        <w:t>工智能的设计者和开发者开展人工智能算法安全测试，对人工智能算法的数据使用、算法</w:t>
      </w:r>
      <w:r>
        <w:rPr>
          <w:rFonts w:ascii="宋体" w:hAnsi="宋体" w:eastAsia="宋体" w:cs="宋体"/>
          <w:spacing w:val="11"/>
          <w:sz w:val="20"/>
          <w:szCs w:val="20"/>
        </w:rPr>
        <w:t xml:space="preserve"> </w:t>
      </w:r>
      <w:r>
        <w:rPr>
          <w:rFonts w:ascii="宋体" w:hAnsi="宋体" w:eastAsia="宋体" w:cs="宋体"/>
          <w:spacing w:val="12"/>
          <w:sz w:val="20"/>
          <w:szCs w:val="20"/>
        </w:rPr>
        <w:t>运行开展日常监测工作，并定期评估算法的技术准确性和安全性；建立相应的算法终结机</w:t>
      </w:r>
      <w:r>
        <w:rPr>
          <w:rFonts w:ascii="宋体" w:hAnsi="宋体" w:eastAsia="宋体" w:cs="宋体"/>
          <w:spacing w:val="11"/>
          <w:sz w:val="20"/>
          <w:szCs w:val="20"/>
        </w:rPr>
        <w:t xml:space="preserve"> </w:t>
      </w:r>
      <w:r>
        <w:rPr>
          <w:rFonts w:ascii="宋体" w:hAnsi="宋体" w:eastAsia="宋体" w:cs="宋体"/>
          <w:spacing w:val="12"/>
          <w:sz w:val="20"/>
          <w:szCs w:val="20"/>
        </w:rPr>
        <w:t>制，在算法决策遇到无法判断结果时立即终止；设立个人数据被遗忘机制和更改机制，划</w:t>
      </w:r>
      <w:r>
        <w:rPr>
          <w:rFonts w:ascii="宋体" w:hAnsi="宋体" w:eastAsia="宋体" w:cs="宋体"/>
          <w:spacing w:val="11"/>
          <w:sz w:val="20"/>
          <w:szCs w:val="20"/>
        </w:rPr>
        <w:t xml:space="preserve"> </w:t>
      </w:r>
      <w:r>
        <w:rPr>
          <w:rFonts w:ascii="宋体" w:hAnsi="宋体" w:eastAsia="宋体" w:cs="宋体"/>
          <w:spacing w:val="8"/>
          <w:sz w:val="20"/>
          <w:szCs w:val="20"/>
        </w:rPr>
        <w:t>定算法自动关联的隐私边界。</w:t>
      </w:r>
    </w:p>
    <w:p w14:paraId="3D641FE0">
      <w:pPr>
        <w:spacing w:before="66" w:line="267" w:lineRule="auto"/>
        <w:ind w:left="850" w:right="54" w:hanging="427"/>
        <w:rPr>
          <w:rFonts w:ascii="宋体" w:hAnsi="宋体" w:eastAsia="宋体" w:cs="宋体"/>
          <w:sz w:val="20"/>
          <w:szCs w:val="20"/>
        </w:rPr>
      </w:pPr>
      <w:r>
        <w:rPr>
          <w:rFonts w:ascii="宋体" w:hAnsi="宋体" w:eastAsia="宋体" w:cs="宋体"/>
          <w:spacing w:val="12"/>
          <w:sz w:val="20"/>
          <w:szCs w:val="20"/>
        </w:rPr>
        <w:t>b)  风险控制。人工智能的设计者和开发者进行算法安全评估、个人信息安全影</w:t>
      </w:r>
      <w:r>
        <w:rPr>
          <w:rFonts w:ascii="宋体" w:hAnsi="宋体" w:eastAsia="宋体" w:cs="宋体"/>
          <w:spacing w:val="11"/>
          <w:sz w:val="20"/>
          <w:szCs w:val="20"/>
        </w:rPr>
        <w:t>响评估及风险</w:t>
      </w:r>
      <w:r>
        <w:rPr>
          <w:rFonts w:ascii="宋体" w:hAnsi="宋体" w:eastAsia="宋体" w:cs="宋体"/>
          <w:sz w:val="20"/>
          <w:szCs w:val="20"/>
        </w:rPr>
        <w:t xml:space="preserve"> </w:t>
      </w:r>
      <w:r>
        <w:rPr>
          <w:rFonts w:ascii="宋体" w:hAnsi="宋体" w:eastAsia="宋体" w:cs="宋体"/>
          <w:spacing w:val="12"/>
          <w:sz w:val="20"/>
          <w:szCs w:val="20"/>
        </w:rPr>
        <w:t xml:space="preserve">评估，对算法、数据等内容从完成性、可靠性、稳定性等内容进行风险识别、风险分析，进 </w:t>
      </w:r>
      <w:r>
        <w:rPr>
          <w:rFonts w:ascii="宋体" w:hAnsi="宋体" w:eastAsia="宋体" w:cs="宋体"/>
          <w:spacing w:val="6"/>
          <w:sz w:val="20"/>
          <w:szCs w:val="20"/>
        </w:rPr>
        <w:t>行风险评估。</w:t>
      </w:r>
    </w:p>
    <w:p w14:paraId="28EF8508">
      <w:pPr>
        <w:pStyle w:val="3"/>
        <w:spacing w:before="223" w:line="231" w:lineRule="auto"/>
        <w:ind w:left="2"/>
        <w:outlineLvl w:val="1"/>
        <w:rPr>
          <w:sz w:val="20"/>
          <w:szCs w:val="20"/>
        </w:rPr>
      </w:pPr>
      <w:bookmarkStart w:id="40" w:name="bookmark34"/>
      <w:bookmarkEnd w:id="40"/>
      <w:r>
        <w:rPr>
          <w:spacing w:val="6"/>
          <w:sz w:val="20"/>
          <w:szCs w:val="20"/>
        </w:rPr>
        <w:t>7.5  公平无歧视</w:t>
      </w:r>
    </w:p>
    <w:p w14:paraId="30D59A8C">
      <w:pPr>
        <w:spacing w:before="217" w:line="274" w:lineRule="auto"/>
        <w:ind w:left="3" w:right="54" w:firstLine="420"/>
        <w:rPr>
          <w:rFonts w:ascii="宋体" w:hAnsi="宋体" w:eastAsia="宋体" w:cs="宋体"/>
          <w:sz w:val="20"/>
          <w:szCs w:val="20"/>
        </w:rPr>
      </w:pPr>
      <w:r>
        <w:rPr>
          <w:rFonts w:ascii="宋体" w:hAnsi="宋体" w:eastAsia="宋体" w:cs="宋体"/>
          <w:spacing w:val="8"/>
          <w:sz w:val="20"/>
          <w:szCs w:val="20"/>
        </w:rPr>
        <w:t>人工智能技术的设计和应用应当遵循公平性和无</w:t>
      </w:r>
      <w:r>
        <w:rPr>
          <w:rFonts w:ascii="宋体" w:hAnsi="宋体" w:eastAsia="宋体" w:cs="宋体"/>
          <w:spacing w:val="7"/>
          <w:sz w:val="20"/>
          <w:szCs w:val="20"/>
        </w:rPr>
        <w:t>歧视原则，确保不同群体能够平等地受益于技术发</w:t>
      </w:r>
      <w:r>
        <w:rPr>
          <w:rFonts w:ascii="宋体" w:hAnsi="宋体" w:eastAsia="宋体" w:cs="宋体"/>
          <w:sz w:val="20"/>
          <w:szCs w:val="20"/>
        </w:rPr>
        <w:t xml:space="preserve"> </w:t>
      </w:r>
      <w:r>
        <w:rPr>
          <w:rFonts w:ascii="宋体" w:hAnsi="宋体" w:eastAsia="宋体" w:cs="宋体"/>
          <w:spacing w:val="8"/>
          <w:sz w:val="20"/>
          <w:szCs w:val="20"/>
        </w:rPr>
        <w:t>展。具体要求包括但不限于</w:t>
      </w:r>
      <w:r>
        <w:rPr>
          <w:rFonts w:hint="eastAsia" w:ascii="宋体" w:hAnsi="宋体" w:eastAsia="宋体" w:cs="宋体"/>
          <w:spacing w:val="8"/>
          <w:sz w:val="20"/>
          <w:szCs w:val="20"/>
          <w:lang w:val="en-US" w:eastAsia="zh-CN"/>
        </w:rPr>
        <w:t>以下内容。</w:t>
      </w:r>
    </w:p>
    <w:p w14:paraId="24875926">
      <w:pPr>
        <w:spacing w:line="275" w:lineRule="auto"/>
        <w:rPr>
          <w:rFonts w:ascii="Arial"/>
          <w:sz w:val="21"/>
        </w:rPr>
      </w:pPr>
    </w:p>
    <w:p w14:paraId="4407903A">
      <w:pPr>
        <w:spacing w:before="66" w:line="228" w:lineRule="auto"/>
        <w:ind w:left="427"/>
        <w:rPr>
          <w:rFonts w:ascii="宋体" w:hAnsi="宋体" w:eastAsia="宋体" w:cs="宋体"/>
          <w:sz w:val="20"/>
          <w:szCs w:val="20"/>
        </w:rPr>
      </w:pPr>
      <w:r>
        <w:rPr>
          <w:rFonts w:ascii="宋体" w:hAnsi="宋体" w:eastAsia="宋体" w:cs="宋体"/>
          <w:spacing w:val="7"/>
          <w:sz w:val="20"/>
          <w:szCs w:val="20"/>
        </w:rPr>
        <w:t>a)  算法公平性，包括但不限于：</w:t>
      </w:r>
    </w:p>
    <w:p w14:paraId="449F7890">
      <w:pPr>
        <w:spacing w:before="65" w:line="228" w:lineRule="auto"/>
        <w:jc w:val="right"/>
        <w:rPr>
          <w:rFonts w:ascii="宋体" w:hAnsi="宋体" w:eastAsia="宋体" w:cs="宋体"/>
          <w:sz w:val="20"/>
          <w:szCs w:val="20"/>
        </w:rPr>
      </w:pPr>
      <w:r>
        <w:rPr>
          <w:rFonts w:ascii="宋体" w:hAnsi="宋体" w:eastAsia="宋体" w:cs="宋体"/>
          <w:spacing w:val="8"/>
          <w:sz w:val="20"/>
          <w:szCs w:val="20"/>
        </w:rPr>
        <w:t>1)  人工智能系统的算法</w:t>
      </w:r>
      <w:r>
        <w:rPr>
          <w:rFonts w:hint="eastAsia" w:ascii="宋体" w:hAnsi="宋体" w:eastAsia="宋体" w:cs="宋体"/>
          <w:spacing w:val="8"/>
          <w:sz w:val="20"/>
          <w:szCs w:val="20"/>
          <w:lang w:val="en-US" w:eastAsia="zh-CN"/>
        </w:rPr>
        <w:t>不应存在</w:t>
      </w:r>
      <w:r>
        <w:rPr>
          <w:rFonts w:ascii="宋体" w:hAnsi="宋体" w:eastAsia="宋体" w:cs="宋体"/>
          <w:spacing w:val="8"/>
          <w:sz w:val="20"/>
          <w:szCs w:val="20"/>
        </w:rPr>
        <w:t>任何形式的偏见和歧视，确</w:t>
      </w:r>
      <w:r>
        <w:rPr>
          <w:rFonts w:ascii="宋体" w:hAnsi="宋体" w:eastAsia="宋体" w:cs="宋体"/>
          <w:spacing w:val="7"/>
          <w:sz w:val="20"/>
          <w:szCs w:val="20"/>
        </w:rPr>
        <w:t>保决策结果的公正性和客观性；</w:t>
      </w:r>
    </w:p>
    <w:p w14:paraId="7DDEF218">
      <w:pPr>
        <w:spacing w:before="65" w:line="228" w:lineRule="auto"/>
        <w:ind w:left="841"/>
        <w:rPr>
          <w:rFonts w:ascii="宋体" w:hAnsi="宋体" w:eastAsia="宋体" w:cs="宋体"/>
          <w:sz w:val="20"/>
          <w:szCs w:val="20"/>
        </w:rPr>
      </w:pPr>
      <w:r>
        <w:rPr>
          <w:rFonts w:ascii="宋体" w:hAnsi="宋体" w:eastAsia="宋体" w:cs="宋体"/>
          <w:spacing w:val="9"/>
          <w:sz w:val="20"/>
          <w:szCs w:val="20"/>
        </w:rPr>
        <w:t>2)  开发者应当对数据集进行充分的预处理和平衡，以消除潜在的偏见</w:t>
      </w:r>
      <w:r>
        <w:rPr>
          <w:rFonts w:ascii="宋体" w:hAnsi="宋体" w:eastAsia="宋体" w:cs="宋体"/>
          <w:spacing w:val="8"/>
          <w:sz w:val="20"/>
          <w:szCs w:val="20"/>
        </w:rPr>
        <w:t>和歧视因素；</w:t>
      </w:r>
    </w:p>
    <w:p w14:paraId="2E656793">
      <w:pPr>
        <w:spacing w:before="66" w:line="268" w:lineRule="auto"/>
        <w:ind w:left="1259" w:right="12" w:hanging="416"/>
        <w:rPr>
          <w:rFonts w:ascii="宋体" w:hAnsi="宋体" w:eastAsia="宋体" w:cs="宋体"/>
          <w:sz w:val="20"/>
          <w:szCs w:val="20"/>
        </w:rPr>
      </w:pPr>
      <w:r>
        <w:rPr>
          <w:rFonts w:ascii="宋体" w:hAnsi="宋体" w:eastAsia="宋体" w:cs="宋体"/>
          <w:spacing w:val="7"/>
          <w:sz w:val="20"/>
          <w:szCs w:val="20"/>
        </w:rPr>
        <w:t>3)  数据标注阶段，应明确识别并标注出可能引入偏见的数据点，</w:t>
      </w:r>
      <w:r>
        <w:rPr>
          <w:rFonts w:ascii="宋体" w:hAnsi="宋体" w:eastAsia="宋体" w:cs="宋体"/>
          <w:spacing w:val="-57"/>
          <w:sz w:val="20"/>
          <w:szCs w:val="20"/>
        </w:rPr>
        <w:t xml:space="preserve"> </w:t>
      </w:r>
      <w:r>
        <w:rPr>
          <w:rFonts w:ascii="宋体" w:hAnsi="宋体" w:eastAsia="宋体" w:cs="宋体"/>
          <w:spacing w:val="7"/>
          <w:sz w:val="20"/>
          <w:szCs w:val="20"/>
        </w:rPr>
        <w:t>以便后续算法调整和优化，</w:t>
      </w:r>
      <w:r>
        <w:rPr>
          <w:rFonts w:ascii="宋体" w:hAnsi="宋体" w:eastAsia="宋体" w:cs="宋体"/>
          <w:sz w:val="20"/>
          <w:szCs w:val="20"/>
        </w:rPr>
        <w:t xml:space="preserve"> </w:t>
      </w:r>
      <w:r>
        <w:rPr>
          <w:rFonts w:ascii="宋体" w:hAnsi="宋体" w:eastAsia="宋体" w:cs="宋体"/>
          <w:spacing w:val="7"/>
          <w:sz w:val="20"/>
          <w:szCs w:val="20"/>
        </w:rPr>
        <w:t>并对标注数据进行多样性和均衡性的检查，确保数据集中不同群体、背景、观点的代表性</w:t>
      </w:r>
      <w:r>
        <w:rPr>
          <w:rFonts w:ascii="宋体" w:hAnsi="宋体" w:eastAsia="宋体" w:cs="宋体"/>
          <w:spacing w:val="9"/>
          <w:sz w:val="20"/>
          <w:szCs w:val="20"/>
        </w:rPr>
        <w:t xml:space="preserve"> </w:t>
      </w:r>
      <w:r>
        <w:rPr>
          <w:rFonts w:ascii="宋体" w:hAnsi="宋体" w:eastAsia="宋体" w:cs="宋体"/>
          <w:spacing w:val="5"/>
          <w:sz w:val="20"/>
          <w:szCs w:val="20"/>
        </w:rPr>
        <w:t>和平衡性；</w:t>
      </w:r>
    </w:p>
    <w:p w14:paraId="7364E730">
      <w:pPr>
        <w:spacing w:before="65" w:line="258" w:lineRule="auto"/>
        <w:ind w:left="1258" w:right="57" w:hanging="420"/>
        <w:rPr>
          <w:rFonts w:ascii="宋体" w:hAnsi="宋体" w:eastAsia="宋体" w:cs="宋体"/>
          <w:sz w:val="20"/>
          <w:szCs w:val="20"/>
        </w:rPr>
      </w:pPr>
      <w:r>
        <w:rPr>
          <w:rFonts w:ascii="宋体" w:hAnsi="宋体" w:eastAsia="宋体" w:cs="宋体"/>
          <w:spacing w:val="12"/>
          <w:sz w:val="20"/>
          <w:szCs w:val="20"/>
        </w:rPr>
        <w:t>4)  在人工智能技术应用的整个生命周期内尽量减少和避免强化或固化带有歧视性或偏见的</w:t>
      </w:r>
      <w:r>
        <w:rPr>
          <w:rFonts w:ascii="宋体" w:hAnsi="宋体" w:eastAsia="宋体" w:cs="宋体"/>
          <w:sz w:val="20"/>
          <w:szCs w:val="20"/>
        </w:rPr>
        <w:t xml:space="preserve"> </w:t>
      </w:r>
      <w:r>
        <w:rPr>
          <w:rFonts w:ascii="宋体" w:hAnsi="宋体" w:eastAsia="宋体" w:cs="宋体"/>
          <w:spacing w:val="9"/>
          <w:sz w:val="20"/>
          <w:szCs w:val="20"/>
        </w:rPr>
        <w:t>应用程序和结果，确保人工智能系统的公平；</w:t>
      </w:r>
    </w:p>
    <w:p w14:paraId="6F3D82DC">
      <w:pPr>
        <w:spacing w:before="65" w:line="227" w:lineRule="auto"/>
        <w:ind w:left="843"/>
        <w:rPr>
          <w:rFonts w:ascii="宋体" w:hAnsi="宋体" w:eastAsia="宋体" w:cs="宋体"/>
          <w:sz w:val="20"/>
          <w:szCs w:val="20"/>
        </w:rPr>
      </w:pPr>
      <w:r>
        <w:rPr>
          <w:rFonts w:ascii="宋体" w:hAnsi="宋体" w:eastAsia="宋体" w:cs="宋体"/>
          <w:spacing w:val="8"/>
          <w:sz w:val="20"/>
          <w:szCs w:val="20"/>
        </w:rPr>
        <w:t>5)  对于带有歧视性和偏见的算法决定，应提供有效的补救办法。</w:t>
      </w:r>
    </w:p>
    <w:p w14:paraId="450F376C">
      <w:pPr>
        <w:spacing w:before="67" w:line="257" w:lineRule="auto"/>
        <w:ind w:left="851" w:right="105" w:hanging="428"/>
        <w:rPr>
          <w:rFonts w:ascii="宋体" w:hAnsi="宋体" w:eastAsia="宋体" w:cs="宋体"/>
          <w:sz w:val="20"/>
          <w:szCs w:val="20"/>
        </w:rPr>
      </w:pPr>
      <w:r>
        <w:rPr>
          <w:rFonts w:ascii="宋体" w:hAnsi="宋体" w:eastAsia="宋体" w:cs="宋体"/>
          <w:spacing w:val="11"/>
          <w:sz w:val="20"/>
          <w:szCs w:val="20"/>
        </w:rPr>
        <w:t>b)  用户权益平等，包括但不限于人工智能技术不应对任何用户</w:t>
      </w:r>
      <w:r>
        <w:rPr>
          <w:rFonts w:ascii="宋体" w:hAnsi="宋体" w:eastAsia="宋体" w:cs="宋体"/>
          <w:spacing w:val="10"/>
          <w:sz w:val="20"/>
          <w:szCs w:val="20"/>
        </w:rPr>
        <w:t>群体设置不公平的限制或条件，</w:t>
      </w:r>
      <w:r>
        <w:rPr>
          <w:rFonts w:ascii="宋体" w:hAnsi="宋体" w:eastAsia="宋体" w:cs="宋体"/>
          <w:sz w:val="20"/>
          <w:szCs w:val="20"/>
        </w:rPr>
        <w:t xml:space="preserve"> </w:t>
      </w:r>
      <w:r>
        <w:rPr>
          <w:rFonts w:ascii="宋体" w:hAnsi="宋体" w:eastAsia="宋体" w:cs="宋体"/>
          <w:spacing w:val="8"/>
          <w:sz w:val="20"/>
          <w:szCs w:val="20"/>
        </w:rPr>
        <w:t>确保所有用户都能享有平等的权益和机会。</w:t>
      </w:r>
    </w:p>
    <w:p w14:paraId="3F680280">
      <w:pPr>
        <w:spacing w:before="66" w:line="258" w:lineRule="auto"/>
        <w:ind w:left="851" w:right="54" w:hanging="421"/>
        <w:rPr>
          <w:rFonts w:ascii="宋体" w:hAnsi="宋体" w:eastAsia="宋体" w:cs="宋体"/>
          <w:sz w:val="20"/>
          <w:szCs w:val="20"/>
        </w:rPr>
      </w:pPr>
      <w:r>
        <w:rPr>
          <w:rFonts w:ascii="宋体" w:hAnsi="宋体" w:eastAsia="宋体" w:cs="宋体"/>
          <w:spacing w:val="11"/>
          <w:sz w:val="20"/>
          <w:szCs w:val="20"/>
        </w:rPr>
        <w:t>c)  语料选择与质量控制，包括但不限于所选语料应涵盖广泛的背景、文</w:t>
      </w:r>
      <w:r>
        <w:rPr>
          <w:rFonts w:ascii="宋体" w:hAnsi="宋体" w:eastAsia="宋体" w:cs="宋体"/>
          <w:spacing w:val="10"/>
          <w:sz w:val="20"/>
          <w:szCs w:val="20"/>
        </w:rPr>
        <w:t>化和观点，</w:t>
      </w:r>
      <w:r>
        <w:rPr>
          <w:rFonts w:ascii="宋体" w:hAnsi="宋体" w:eastAsia="宋体" w:cs="宋体"/>
          <w:spacing w:val="-60"/>
          <w:sz w:val="20"/>
          <w:szCs w:val="20"/>
        </w:rPr>
        <w:t xml:space="preserve"> </w:t>
      </w:r>
      <w:r>
        <w:rPr>
          <w:rFonts w:ascii="宋体" w:hAnsi="宋体" w:eastAsia="宋体" w:cs="宋体"/>
          <w:spacing w:val="10"/>
          <w:sz w:val="20"/>
          <w:szCs w:val="20"/>
        </w:rPr>
        <w:t>以减少偏见</w:t>
      </w:r>
      <w:r>
        <w:rPr>
          <w:rFonts w:ascii="宋体" w:hAnsi="宋体" w:eastAsia="宋体" w:cs="宋体"/>
          <w:sz w:val="20"/>
          <w:szCs w:val="20"/>
        </w:rPr>
        <w:t xml:space="preserve"> </w:t>
      </w:r>
      <w:r>
        <w:rPr>
          <w:rFonts w:ascii="宋体" w:hAnsi="宋体" w:eastAsia="宋体" w:cs="宋体"/>
          <w:spacing w:val="4"/>
          <w:sz w:val="20"/>
          <w:szCs w:val="20"/>
        </w:rPr>
        <w:t>和歧视。</w:t>
      </w:r>
    </w:p>
    <w:p w14:paraId="5C827D92">
      <w:pPr>
        <w:pStyle w:val="3"/>
        <w:spacing w:before="221" w:line="229" w:lineRule="auto"/>
        <w:ind w:left="2"/>
        <w:outlineLvl w:val="1"/>
        <w:rPr>
          <w:sz w:val="20"/>
          <w:szCs w:val="20"/>
        </w:rPr>
      </w:pPr>
      <w:bookmarkStart w:id="41" w:name="bookmark36"/>
      <w:bookmarkEnd w:id="41"/>
      <w:r>
        <w:rPr>
          <w:spacing w:val="6"/>
          <w:sz w:val="20"/>
          <w:szCs w:val="20"/>
        </w:rPr>
        <w:t>7.6  透明可追溯</w:t>
      </w:r>
    </w:p>
    <w:p w14:paraId="7CA85B03">
      <w:pPr>
        <w:spacing w:before="219" w:line="228" w:lineRule="auto"/>
        <w:ind w:left="424"/>
        <w:rPr>
          <w:rFonts w:ascii="宋体" w:hAnsi="宋体" w:eastAsia="宋体" w:cs="宋体"/>
          <w:sz w:val="20"/>
          <w:szCs w:val="20"/>
        </w:rPr>
      </w:pPr>
      <w:r>
        <w:rPr>
          <w:rFonts w:ascii="宋体" w:hAnsi="宋体" w:eastAsia="宋体" w:cs="宋体"/>
          <w:spacing w:val="10"/>
          <w:sz w:val="20"/>
          <w:szCs w:val="20"/>
        </w:rPr>
        <w:t>为了应对可能出现的风险和纠纷，人工智能</w:t>
      </w:r>
      <w:r>
        <w:rPr>
          <w:rFonts w:ascii="宋体" w:hAnsi="宋体" w:eastAsia="宋体" w:cs="宋体"/>
          <w:spacing w:val="9"/>
          <w:sz w:val="20"/>
          <w:szCs w:val="20"/>
        </w:rPr>
        <w:t>技术应具备可解释性和可追溯性，包括但不限于</w:t>
      </w:r>
      <w:r>
        <w:rPr>
          <w:rFonts w:hint="eastAsia" w:ascii="宋体" w:hAnsi="宋体" w:eastAsia="宋体" w:cs="宋体"/>
          <w:spacing w:val="8"/>
          <w:sz w:val="20"/>
          <w:szCs w:val="20"/>
          <w:lang w:val="en-US" w:eastAsia="zh-CN"/>
        </w:rPr>
        <w:t>以下内容。</w:t>
      </w:r>
    </w:p>
    <w:p w14:paraId="165FB43D">
      <w:pPr>
        <w:spacing w:before="65" w:line="268" w:lineRule="auto"/>
        <w:ind w:left="851" w:right="54" w:hanging="424"/>
        <w:rPr>
          <w:rFonts w:ascii="宋体" w:hAnsi="宋体" w:eastAsia="宋体" w:cs="宋体"/>
          <w:sz w:val="20"/>
          <w:szCs w:val="20"/>
        </w:rPr>
      </w:pPr>
      <w:r>
        <w:rPr>
          <w:rFonts w:ascii="宋体" w:hAnsi="宋体" w:eastAsia="宋体" w:cs="宋体"/>
          <w:spacing w:val="12"/>
          <w:sz w:val="20"/>
          <w:szCs w:val="20"/>
        </w:rPr>
        <w:t>a)  透明化决策。对于涉及用户利益的决策，人工智能系统应提供充</w:t>
      </w:r>
      <w:r>
        <w:rPr>
          <w:rFonts w:ascii="宋体" w:hAnsi="宋体" w:eastAsia="宋体" w:cs="宋体"/>
          <w:spacing w:val="11"/>
          <w:sz w:val="20"/>
          <w:szCs w:val="20"/>
        </w:rPr>
        <w:t>分的解释和理由，确保用</w:t>
      </w:r>
      <w:r>
        <w:rPr>
          <w:rFonts w:ascii="宋体" w:hAnsi="宋体" w:eastAsia="宋体" w:cs="宋体"/>
          <w:sz w:val="20"/>
          <w:szCs w:val="20"/>
        </w:rPr>
        <w:t xml:space="preserve"> </w:t>
      </w:r>
      <w:r>
        <w:rPr>
          <w:rFonts w:ascii="宋体" w:hAnsi="宋体" w:eastAsia="宋体" w:cs="宋体"/>
          <w:spacing w:val="12"/>
          <w:sz w:val="20"/>
          <w:szCs w:val="20"/>
        </w:rPr>
        <w:t>户能够理解并接受决策结果。同时，应明确告知用户语料的来源、使用目的和处理方式，用</w:t>
      </w:r>
      <w:r>
        <w:rPr>
          <w:rFonts w:ascii="宋体" w:hAnsi="宋体" w:eastAsia="宋体" w:cs="宋体"/>
          <w:spacing w:val="11"/>
          <w:sz w:val="20"/>
          <w:szCs w:val="20"/>
        </w:rPr>
        <w:t xml:space="preserve"> </w:t>
      </w:r>
      <w:r>
        <w:rPr>
          <w:rFonts w:ascii="宋体" w:hAnsi="宋体" w:eastAsia="宋体" w:cs="宋体"/>
          <w:spacing w:val="8"/>
          <w:sz w:val="20"/>
          <w:szCs w:val="20"/>
        </w:rPr>
        <w:t>户应当有权要求查阅决策过程的相关记录。</w:t>
      </w:r>
    </w:p>
    <w:p w14:paraId="01F49767">
      <w:pPr>
        <w:spacing w:before="65" w:line="258" w:lineRule="auto"/>
        <w:ind w:left="851" w:right="56" w:hanging="428"/>
        <w:rPr>
          <w:rFonts w:ascii="宋体" w:hAnsi="宋体" w:eastAsia="宋体" w:cs="宋体"/>
          <w:sz w:val="20"/>
          <w:szCs w:val="20"/>
        </w:rPr>
      </w:pPr>
      <w:r>
        <w:rPr>
          <w:rFonts w:ascii="宋体" w:hAnsi="宋体" w:eastAsia="宋体" w:cs="宋体"/>
          <w:spacing w:val="12"/>
          <w:sz w:val="20"/>
          <w:szCs w:val="20"/>
        </w:rPr>
        <w:t>b)  可追溯。人工智能的设计者和开发者应确保人工智能关键决策的数据集</w:t>
      </w:r>
      <w:r>
        <w:rPr>
          <w:rFonts w:ascii="宋体" w:hAnsi="宋体" w:eastAsia="宋体" w:cs="宋体"/>
          <w:spacing w:val="11"/>
          <w:sz w:val="20"/>
          <w:szCs w:val="20"/>
        </w:rPr>
        <w:t>、过程和结果的可追</w:t>
      </w:r>
      <w:r>
        <w:rPr>
          <w:rFonts w:ascii="宋体" w:hAnsi="宋体" w:eastAsia="宋体" w:cs="宋体"/>
          <w:sz w:val="20"/>
          <w:szCs w:val="20"/>
        </w:rPr>
        <w:t xml:space="preserve"> </w:t>
      </w:r>
      <w:r>
        <w:rPr>
          <w:rFonts w:ascii="宋体" w:hAnsi="宋体" w:eastAsia="宋体" w:cs="宋体"/>
          <w:spacing w:val="9"/>
          <w:sz w:val="20"/>
          <w:szCs w:val="20"/>
        </w:rPr>
        <w:t>溯性，保证人工智能决策结果可被人类理解和追踪。</w:t>
      </w:r>
    </w:p>
    <w:p w14:paraId="37F5DCD9">
      <w:pPr>
        <w:pStyle w:val="3"/>
        <w:spacing w:before="81" w:line="222" w:lineRule="auto"/>
        <w:ind w:left="722"/>
        <w:rPr>
          <w:rFonts w:ascii="宋体" w:hAnsi="宋体" w:eastAsia="宋体" w:cs="宋体"/>
          <w:sz w:val="18"/>
          <w:szCs w:val="18"/>
        </w:rPr>
      </w:pPr>
      <w:r>
        <w:rPr>
          <w:sz w:val="18"/>
          <w:szCs w:val="18"/>
        </w:rPr>
        <w:t>注</w:t>
      </w:r>
      <w:r>
        <w:rPr>
          <w:rFonts w:ascii="宋体" w:hAnsi="宋体" w:eastAsia="宋体" w:cs="宋体"/>
          <w:sz w:val="18"/>
          <w:szCs w:val="18"/>
        </w:rPr>
        <w:t>：关键决策是指对研发结果可能产生重大影响的决策，如数据集</w:t>
      </w:r>
      <w:r>
        <w:rPr>
          <w:rFonts w:ascii="宋体" w:hAnsi="宋体" w:eastAsia="宋体" w:cs="宋体"/>
          <w:spacing w:val="-1"/>
          <w:sz w:val="18"/>
          <w:szCs w:val="18"/>
        </w:rPr>
        <w:t>的选择、算法的选取等。</w:t>
      </w:r>
    </w:p>
    <w:p w14:paraId="6C30B072">
      <w:pPr>
        <w:spacing w:line="222" w:lineRule="auto"/>
        <w:rPr>
          <w:rFonts w:ascii="宋体" w:hAnsi="宋体" w:eastAsia="宋体" w:cs="宋体"/>
          <w:sz w:val="18"/>
          <w:szCs w:val="18"/>
        </w:rPr>
        <w:sectPr>
          <w:footerReference r:id="rId11" w:type="default"/>
          <w:pgSz w:w="11906" w:h="16839"/>
          <w:pgMar w:top="1406" w:right="1080" w:bottom="1311" w:left="1424" w:header="0" w:footer="1134" w:gutter="0"/>
          <w:cols w:space="720" w:num="1"/>
        </w:sectPr>
      </w:pPr>
    </w:p>
    <w:p w14:paraId="47B76552">
      <w:pPr>
        <w:pStyle w:val="3"/>
        <w:spacing w:before="42" w:line="265" w:lineRule="exact"/>
        <w:ind w:left="7463"/>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spacing w:val="13"/>
          <w:position w:val="1"/>
          <w:sz w:val="20"/>
          <w:szCs w:val="20"/>
        </w:rPr>
        <w:t>—</w:t>
      </w:r>
      <w:r>
        <w:rPr>
          <w:position w:val="1"/>
          <w:sz w:val="20"/>
          <w:szCs w:val="20"/>
        </w:rPr>
        <w:t>XXXX</w:t>
      </w:r>
    </w:p>
    <w:p w14:paraId="4462A171">
      <w:pPr>
        <w:pStyle w:val="3"/>
        <w:spacing w:before="265" w:line="229" w:lineRule="auto"/>
        <w:outlineLvl w:val="1"/>
        <w:rPr>
          <w:sz w:val="20"/>
          <w:szCs w:val="20"/>
        </w:rPr>
      </w:pPr>
      <w:bookmarkStart w:id="42" w:name="bookmark38"/>
      <w:bookmarkEnd w:id="42"/>
      <w:r>
        <w:rPr>
          <w:spacing w:val="4"/>
          <w:sz w:val="20"/>
          <w:szCs w:val="20"/>
        </w:rPr>
        <w:t>7.7</w:t>
      </w:r>
      <w:r>
        <w:rPr>
          <w:spacing w:val="12"/>
          <w:sz w:val="20"/>
          <w:szCs w:val="20"/>
        </w:rPr>
        <w:t xml:space="preserve">  </w:t>
      </w:r>
      <w:r>
        <w:rPr>
          <w:spacing w:val="4"/>
          <w:sz w:val="20"/>
          <w:szCs w:val="20"/>
        </w:rPr>
        <w:t>责任明确</w:t>
      </w:r>
    </w:p>
    <w:p w14:paraId="098596E4">
      <w:pPr>
        <w:spacing w:before="219" w:line="228" w:lineRule="auto"/>
        <w:ind w:left="420"/>
        <w:rPr>
          <w:rFonts w:ascii="宋体" w:hAnsi="宋体" w:eastAsia="宋体" w:cs="宋体"/>
          <w:sz w:val="20"/>
          <w:szCs w:val="20"/>
        </w:rPr>
      </w:pPr>
      <w:r>
        <w:rPr>
          <w:rFonts w:ascii="宋体" w:hAnsi="宋体" w:eastAsia="宋体" w:cs="宋体"/>
          <w:spacing w:val="9"/>
          <w:sz w:val="20"/>
          <w:szCs w:val="20"/>
        </w:rPr>
        <w:t>人工智能技术应用中责任明确的要求包括但不限于</w:t>
      </w:r>
      <w:r>
        <w:rPr>
          <w:rFonts w:hint="eastAsia" w:ascii="宋体" w:hAnsi="宋体" w:eastAsia="宋体" w:cs="宋体"/>
          <w:spacing w:val="8"/>
          <w:sz w:val="20"/>
          <w:szCs w:val="20"/>
          <w:lang w:val="en-US" w:eastAsia="zh-CN"/>
        </w:rPr>
        <w:t>以下内容。</w:t>
      </w:r>
    </w:p>
    <w:p w14:paraId="0520A3E7">
      <w:pPr>
        <w:spacing w:before="64" w:line="228" w:lineRule="auto"/>
        <w:ind w:left="424"/>
        <w:rPr>
          <w:rFonts w:ascii="宋体" w:hAnsi="宋体" w:eastAsia="宋体" w:cs="宋体"/>
          <w:sz w:val="20"/>
          <w:szCs w:val="20"/>
        </w:rPr>
      </w:pPr>
      <w:r>
        <w:rPr>
          <w:rFonts w:ascii="宋体" w:hAnsi="宋体" w:eastAsia="宋体" w:cs="宋体"/>
          <w:spacing w:val="6"/>
          <w:sz w:val="20"/>
          <w:szCs w:val="20"/>
        </w:rPr>
        <w:t>a)</w:t>
      </w:r>
      <w:r>
        <w:rPr>
          <w:rFonts w:ascii="宋体" w:hAnsi="宋体" w:eastAsia="宋体" w:cs="宋体"/>
          <w:spacing w:val="25"/>
          <w:sz w:val="20"/>
          <w:szCs w:val="20"/>
        </w:rPr>
        <w:t xml:space="preserve">  </w:t>
      </w:r>
      <w:r>
        <w:rPr>
          <w:rFonts w:ascii="宋体" w:hAnsi="宋体" w:eastAsia="宋体" w:cs="宋体"/>
          <w:spacing w:val="6"/>
          <w:sz w:val="20"/>
          <w:szCs w:val="20"/>
        </w:rPr>
        <w:t>明确责任主体，包括但不限于：</w:t>
      </w:r>
    </w:p>
    <w:p w14:paraId="1B910C12">
      <w:pPr>
        <w:spacing w:before="66" w:line="257" w:lineRule="auto"/>
        <w:ind w:left="1256" w:right="28" w:hanging="404"/>
        <w:rPr>
          <w:rFonts w:ascii="宋体" w:hAnsi="宋体" w:eastAsia="宋体" w:cs="宋体"/>
          <w:sz w:val="20"/>
          <w:szCs w:val="20"/>
        </w:rPr>
      </w:pPr>
      <w:r>
        <w:rPr>
          <w:rFonts w:ascii="宋体" w:hAnsi="宋体" w:eastAsia="宋体" w:cs="宋体"/>
          <w:spacing w:val="8"/>
          <w:sz w:val="20"/>
          <w:szCs w:val="20"/>
        </w:rPr>
        <w:t>1)  人工智能技术的管理者、研发者、供应商应明确各自在伦理风</w:t>
      </w:r>
      <w:r>
        <w:rPr>
          <w:rFonts w:ascii="宋体" w:hAnsi="宋体" w:eastAsia="宋体" w:cs="宋体"/>
          <w:spacing w:val="7"/>
          <w:sz w:val="20"/>
          <w:szCs w:val="20"/>
        </w:rPr>
        <w:t>险治理中的责任和义务，</w:t>
      </w:r>
      <w:r>
        <w:rPr>
          <w:rFonts w:ascii="宋体" w:hAnsi="宋体" w:eastAsia="宋体" w:cs="宋体"/>
          <w:sz w:val="20"/>
          <w:szCs w:val="20"/>
        </w:rPr>
        <w:t xml:space="preserve"> </w:t>
      </w:r>
      <w:r>
        <w:rPr>
          <w:rFonts w:ascii="宋体" w:hAnsi="宋体" w:eastAsia="宋体" w:cs="宋体"/>
          <w:spacing w:val="8"/>
          <w:sz w:val="20"/>
          <w:szCs w:val="20"/>
        </w:rPr>
        <w:t>确保责任的落实和追究；</w:t>
      </w:r>
    </w:p>
    <w:p w14:paraId="026560CD">
      <w:pPr>
        <w:spacing w:before="66" w:line="258" w:lineRule="auto"/>
        <w:ind w:left="1263" w:right="73" w:hanging="424"/>
        <w:rPr>
          <w:rFonts w:ascii="宋体" w:hAnsi="宋体" w:eastAsia="宋体" w:cs="宋体"/>
          <w:sz w:val="20"/>
          <w:szCs w:val="20"/>
        </w:rPr>
      </w:pPr>
      <w:r>
        <w:rPr>
          <w:rFonts w:ascii="宋体" w:hAnsi="宋体" w:eastAsia="宋体" w:cs="宋体"/>
          <w:spacing w:val="12"/>
          <w:sz w:val="20"/>
          <w:szCs w:val="20"/>
        </w:rPr>
        <w:t>2)  应将人工智能技术应用生命周期的任何阶段以及与之有关的补救措施的伦理</w:t>
      </w:r>
      <w:r>
        <w:rPr>
          <w:rFonts w:ascii="宋体" w:hAnsi="宋体" w:eastAsia="宋体" w:cs="宋体"/>
          <w:spacing w:val="11"/>
          <w:sz w:val="20"/>
          <w:szCs w:val="20"/>
        </w:rPr>
        <w:t>和法律</w:t>
      </w:r>
      <w:r>
        <w:rPr>
          <w:rFonts w:ascii="宋体" w:hAnsi="宋体" w:eastAsia="宋体" w:cs="宋体"/>
          <w:spacing w:val="9"/>
          <w:sz w:val="20"/>
          <w:szCs w:val="20"/>
        </w:rPr>
        <w:t>责任归属于自然人或现有法人实体，人工智能系统不</w:t>
      </w:r>
      <w:r>
        <w:rPr>
          <w:rFonts w:hint="eastAsia" w:ascii="宋体" w:hAnsi="宋体" w:eastAsia="宋体" w:cs="宋体"/>
          <w:spacing w:val="9"/>
          <w:sz w:val="20"/>
          <w:szCs w:val="20"/>
          <w:lang w:val="en-US" w:eastAsia="zh-CN"/>
        </w:rPr>
        <w:t>应</w:t>
      </w:r>
      <w:r>
        <w:rPr>
          <w:rFonts w:ascii="宋体" w:hAnsi="宋体" w:eastAsia="宋体" w:cs="宋体"/>
          <w:spacing w:val="9"/>
          <w:sz w:val="20"/>
          <w:szCs w:val="20"/>
        </w:rPr>
        <w:t>取代问责；</w:t>
      </w:r>
    </w:p>
    <w:p w14:paraId="7ADE61E4">
      <w:pPr>
        <w:spacing w:before="65" w:line="227" w:lineRule="auto"/>
        <w:jc w:val="right"/>
        <w:rPr>
          <w:rFonts w:ascii="宋体" w:hAnsi="宋体" w:eastAsia="宋体" w:cs="宋体"/>
          <w:sz w:val="20"/>
          <w:szCs w:val="20"/>
        </w:rPr>
      </w:pPr>
      <w:r>
        <w:rPr>
          <w:rFonts w:ascii="宋体" w:hAnsi="宋体" w:eastAsia="宋体" w:cs="宋体"/>
          <w:spacing w:val="8"/>
          <w:sz w:val="20"/>
          <w:szCs w:val="20"/>
        </w:rPr>
        <w:t>3)  应对提供的数据进行记录说明，留存数据使用日志，以便于数据溯源及主体责任的界定。</w:t>
      </w:r>
    </w:p>
    <w:p w14:paraId="6D533792">
      <w:pPr>
        <w:spacing w:before="67" w:line="268" w:lineRule="auto"/>
        <w:ind w:left="848" w:right="71" w:hanging="428"/>
        <w:rPr>
          <w:rFonts w:ascii="宋体" w:hAnsi="宋体" w:eastAsia="宋体" w:cs="宋体"/>
          <w:sz w:val="20"/>
          <w:szCs w:val="20"/>
        </w:rPr>
      </w:pPr>
      <w:r>
        <w:rPr>
          <w:rFonts w:ascii="宋体" w:hAnsi="宋体" w:eastAsia="宋体" w:cs="宋体"/>
          <w:spacing w:val="12"/>
          <w:sz w:val="20"/>
          <w:szCs w:val="20"/>
        </w:rPr>
        <w:t>b)  建立监管机制。相关机构应加强对人工智能技术应用的监管力度，建立在人</w:t>
      </w:r>
      <w:r>
        <w:rPr>
          <w:rFonts w:ascii="宋体" w:hAnsi="宋体" w:eastAsia="宋体" w:cs="宋体"/>
          <w:spacing w:val="11"/>
          <w:sz w:val="20"/>
          <w:szCs w:val="20"/>
        </w:rPr>
        <w:t>工智能设计或</w:t>
      </w:r>
      <w:r>
        <w:rPr>
          <w:rFonts w:ascii="宋体" w:hAnsi="宋体" w:eastAsia="宋体" w:cs="宋体"/>
          <w:sz w:val="20"/>
          <w:szCs w:val="20"/>
        </w:rPr>
        <w:t xml:space="preserve"> </w:t>
      </w:r>
      <w:r>
        <w:rPr>
          <w:rFonts w:ascii="宋体" w:hAnsi="宋体" w:eastAsia="宋体" w:cs="宋体"/>
          <w:spacing w:val="12"/>
          <w:sz w:val="20"/>
          <w:szCs w:val="20"/>
        </w:rPr>
        <w:t>应用过程中存在恶意造成伦理风险行为的惩罚制度，制定并执行相关法规和标准，对违规行</w:t>
      </w:r>
      <w:r>
        <w:rPr>
          <w:rFonts w:ascii="宋体" w:hAnsi="宋体" w:eastAsia="宋体" w:cs="宋体"/>
          <w:spacing w:val="11"/>
          <w:sz w:val="20"/>
          <w:szCs w:val="20"/>
        </w:rPr>
        <w:t xml:space="preserve"> </w:t>
      </w:r>
      <w:r>
        <w:rPr>
          <w:rFonts w:ascii="宋体" w:hAnsi="宋体" w:eastAsia="宋体" w:cs="宋体"/>
          <w:spacing w:val="7"/>
          <w:sz w:val="20"/>
          <w:szCs w:val="20"/>
        </w:rPr>
        <w:t>为进行处罚和纠正。</w:t>
      </w:r>
    </w:p>
    <w:p w14:paraId="00954F35">
      <w:pPr>
        <w:spacing w:before="66" w:line="257" w:lineRule="auto"/>
        <w:ind w:left="850" w:right="71" w:hanging="422"/>
        <w:rPr>
          <w:rFonts w:ascii="宋体" w:hAnsi="宋体" w:eastAsia="宋体" w:cs="宋体"/>
          <w:sz w:val="20"/>
          <w:szCs w:val="20"/>
        </w:rPr>
      </w:pPr>
      <w:r>
        <w:rPr>
          <w:rFonts w:ascii="宋体" w:hAnsi="宋体" w:eastAsia="宋体" w:cs="宋体"/>
          <w:spacing w:val="12"/>
          <w:sz w:val="20"/>
          <w:szCs w:val="20"/>
        </w:rPr>
        <w:t>c)  审查机制。建立独立的审查机制，对人工智能系统的决策过</w:t>
      </w:r>
      <w:r>
        <w:rPr>
          <w:rFonts w:ascii="宋体" w:hAnsi="宋体" w:eastAsia="宋体" w:cs="宋体"/>
          <w:spacing w:val="11"/>
          <w:sz w:val="20"/>
          <w:szCs w:val="20"/>
        </w:rPr>
        <w:t>程进行定期审查和评估，确保其</w:t>
      </w:r>
      <w:r>
        <w:rPr>
          <w:rFonts w:ascii="宋体" w:hAnsi="宋体" w:eastAsia="宋体" w:cs="宋体"/>
          <w:sz w:val="20"/>
          <w:szCs w:val="20"/>
        </w:rPr>
        <w:t xml:space="preserve"> </w:t>
      </w:r>
      <w:r>
        <w:rPr>
          <w:rFonts w:ascii="宋体" w:hAnsi="宋体" w:eastAsia="宋体" w:cs="宋体"/>
          <w:spacing w:val="8"/>
          <w:sz w:val="20"/>
          <w:szCs w:val="20"/>
        </w:rPr>
        <w:t>符合伦理规范和社会期望。</w:t>
      </w:r>
    </w:p>
    <w:p w14:paraId="075E7652">
      <w:pPr>
        <w:pStyle w:val="3"/>
        <w:spacing w:before="221" w:line="231" w:lineRule="auto"/>
        <w:outlineLvl w:val="1"/>
        <w:rPr>
          <w:sz w:val="20"/>
          <w:szCs w:val="20"/>
        </w:rPr>
      </w:pPr>
      <w:bookmarkStart w:id="43" w:name="bookmark40"/>
      <w:bookmarkEnd w:id="43"/>
      <w:r>
        <w:rPr>
          <w:spacing w:val="6"/>
          <w:sz w:val="20"/>
          <w:szCs w:val="20"/>
        </w:rPr>
        <w:t>7.8  技术中立性</w:t>
      </w:r>
    </w:p>
    <w:p w14:paraId="054A66E0">
      <w:pPr>
        <w:spacing w:before="218" w:line="228" w:lineRule="auto"/>
        <w:ind w:left="420"/>
        <w:rPr>
          <w:rFonts w:ascii="宋体" w:hAnsi="宋体" w:eastAsia="宋体" w:cs="宋体"/>
          <w:sz w:val="20"/>
          <w:szCs w:val="20"/>
        </w:rPr>
      </w:pPr>
      <w:r>
        <w:rPr>
          <w:rFonts w:ascii="宋体" w:hAnsi="宋体" w:eastAsia="宋体" w:cs="宋体"/>
          <w:spacing w:val="9"/>
          <w:sz w:val="20"/>
          <w:szCs w:val="20"/>
        </w:rPr>
        <w:t>人工智能技术应用理论风险治理中的技术中立性要求包括但不限于：</w:t>
      </w:r>
    </w:p>
    <w:p w14:paraId="1A606C1C">
      <w:pPr>
        <w:spacing w:before="64" w:line="259" w:lineRule="auto"/>
        <w:ind w:left="861" w:right="71" w:hanging="437"/>
        <w:rPr>
          <w:rFonts w:ascii="宋体" w:hAnsi="宋体" w:eastAsia="宋体" w:cs="宋体"/>
          <w:sz w:val="20"/>
          <w:szCs w:val="20"/>
        </w:rPr>
      </w:pPr>
      <w:r>
        <w:rPr>
          <w:rFonts w:ascii="宋体" w:hAnsi="宋体" w:eastAsia="宋体" w:cs="宋体"/>
          <w:spacing w:val="12"/>
          <w:sz w:val="20"/>
          <w:szCs w:val="20"/>
        </w:rPr>
        <w:t>a)  人工智能技术的开发和应用不应偏离其原始目的，不被用于危</w:t>
      </w:r>
      <w:r>
        <w:rPr>
          <w:rFonts w:ascii="宋体" w:hAnsi="宋体" w:eastAsia="宋体" w:cs="宋体"/>
          <w:spacing w:val="11"/>
          <w:sz w:val="20"/>
          <w:szCs w:val="20"/>
        </w:rPr>
        <w:t>害社会、侵犯人权等不正</w:t>
      </w:r>
      <w:r>
        <w:rPr>
          <w:rFonts w:ascii="宋体" w:hAnsi="宋体" w:eastAsia="宋体" w:cs="宋体"/>
          <w:sz w:val="20"/>
          <w:szCs w:val="20"/>
        </w:rPr>
        <w:t xml:space="preserve"> </w:t>
      </w:r>
      <w:r>
        <w:rPr>
          <w:rFonts w:ascii="宋体" w:hAnsi="宋体" w:eastAsia="宋体" w:cs="宋体"/>
          <w:spacing w:val="1"/>
          <w:sz w:val="20"/>
          <w:szCs w:val="20"/>
        </w:rPr>
        <w:t>当用途；</w:t>
      </w:r>
    </w:p>
    <w:p w14:paraId="442DDD5D">
      <w:pPr>
        <w:spacing w:before="64" w:line="258" w:lineRule="auto"/>
        <w:ind w:left="847" w:right="73" w:hanging="427"/>
        <w:rPr>
          <w:rFonts w:ascii="宋体" w:hAnsi="宋体" w:eastAsia="宋体" w:cs="宋体"/>
          <w:sz w:val="20"/>
          <w:szCs w:val="20"/>
        </w:rPr>
      </w:pPr>
      <w:r>
        <w:rPr>
          <w:rFonts w:ascii="宋体" w:hAnsi="宋体" w:eastAsia="宋体" w:cs="宋体"/>
          <w:spacing w:val="12"/>
          <w:sz w:val="20"/>
          <w:szCs w:val="20"/>
        </w:rPr>
        <w:t>b)  人工智能技术的提供者本身不</w:t>
      </w:r>
      <w:r>
        <w:rPr>
          <w:rFonts w:hint="eastAsia" w:ascii="宋体" w:hAnsi="宋体" w:eastAsia="宋体" w:cs="宋体"/>
          <w:spacing w:val="12"/>
          <w:sz w:val="20"/>
          <w:szCs w:val="20"/>
          <w:lang w:val="en-US" w:eastAsia="zh-CN"/>
        </w:rPr>
        <w:t>应</w:t>
      </w:r>
      <w:r>
        <w:rPr>
          <w:rFonts w:ascii="宋体" w:hAnsi="宋体" w:eastAsia="宋体" w:cs="宋体"/>
          <w:spacing w:val="12"/>
          <w:sz w:val="20"/>
          <w:szCs w:val="20"/>
        </w:rPr>
        <w:t>以非法的目的去生产该人工智能产品，</w:t>
      </w:r>
      <w:r>
        <w:rPr>
          <w:rFonts w:ascii="宋体" w:hAnsi="宋体" w:eastAsia="宋体" w:cs="宋体"/>
          <w:spacing w:val="11"/>
          <w:sz w:val="20"/>
          <w:szCs w:val="20"/>
        </w:rPr>
        <w:t>且不能有意识地制</w:t>
      </w:r>
      <w:r>
        <w:rPr>
          <w:rFonts w:ascii="宋体" w:hAnsi="宋体" w:eastAsia="宋体" w:cs="宋体"/>
          <w:sz w:val="20"/>
          <w:szCs w:val="20"/>
        </w:rPr>
        <w:t xml:space="preserve"> </w:t>
      </w:r>
      <w:r>
        <w:rPr>
          <w:rFonts w:ascii="宋体" w:hAnsi="宋体" w:eastAsia="宋体" w:cs="宋体"/>
          <w:spacing w:val="9"/>
          <w:sz w:val="20"/>
          <w:szCs w:val="20"/>
        </w:rPr>
        <w:t>造侵犯他人的人身权利或财产权利的产品，或是给人工智能输入类似算法导致侵权。</w:t>
      </w:r>
    </w:p>
    <w:p w14:paraId="54DC1174">
      <w:pPr>
        <w:pStyle w:val="3"/>
        <w:spacing w:before="221" w:line="230" w:lineRule="auto"/>
        <w:outlineLvl w:val="1"/>
        <w:rPr>
          <w:sz w:val="20"/>
          <w:szCs w:val="20"/>
        </w:rPr>
      </w:pPr>
      <w:bookmarkStart w:id="44" w:name="bookmark42"/>
      <w:bookmarkEnd w:id="44"/>
      <w:r>
        <w:rPr>
          <w:spacing w:val="6"/>
          <w:sz w:val="20"/>
          <w:szCs w:val="20"/>
        </w:rPr>
        <w:t>7.9  监测与改进</w:t>
      </w:r>
    </w:p>
    <w:p w14:paraId="6339AE4A">
      <w:pPr>
        <w:spacing w:before="219" w:line="227" w:lineRule="auto"/>
        <w:ind w:left="420"/>
        <w:rPr>
          <w:rFonts w:ascii="宋体" w:hAnsi="宋体" w:eastAsia="宋体" w:cs="宋体"/>
          <w:sz w:val="20"/>
          <w:szCs w:val="20"/>
        </w:rPr>
      </w:pPr>
      <w:r>
        <w:rPr>
          <w:rFonts w:ascii="宋体" w:hAnsi="宋体" w:eastAsia="宋体" w:cs="宋体"/>
          <w:spacing w:val="9"/>
          <w:sz w:val="20"/>
          <w:szCs w:val="20"/>
        </w:rPr>
        <w:t>人工智能技术应用伦理风险的治理需要建立有效的监测与改进机制。包括但不限于</w:t>
      </w:r>
      <w:r>
        <w:rPr>
          <w:rFonts w:hint="eastAsia" w:ascii="宋体" w:hAnsi="宋体" w:eastAsia="宋体" w:cs="宋体"/>
          <w:spacing w:val="8"/>
          <w:sz w:val="20"/>
          <w:szCs w:val="20"/>
          <w:lang w:val="en-US" w:eastAsia="zh-CN"/>
        </w:rPr>
        <w:t>以下内容。</w:t>
      </w:r>
    </w:p>
    <w:p w14:paraId="75302434">
      <w:pPr>
        <w:spacing w:before="66" w:line="226" w:lineRule="auto"/>
        <w:jc w:val="right"/>
        <w:rPr>
          <w:rFonts w:ascii="宋体" w:hAnsi="宋体" w:eastAsia="宋体" w:cs="宋体"/>
          <w:sz w:val="20"/>
          <w:szCs w:val="20"/>
        </w:rPr>
      </w:pPr>
      <w:r>
        <w:rPr>
          <w:rFonts w:ascii="宋体" w:hAnsi="宋体" w:eastAsia="宋体" w:cs="宋体"/>
          <w:spacing w:val="9"/>
          <w:sz w:val="20"/>
          <w:szCs w:val="20"/>
        </w:rPr>
        <w:t>a)  风险评估。应建立人工智能伦理风险评估机制，识别、分</w:t>
      </w:r>
      <w:r>
        <w:rPr>
          <w:rFonts w:ascii="宋体" w:hAnsi="宋体" w:eastAsia="宋体" w:cs="宋体"/>
          <w:spacing w:val="8"/>
          <w:sz w:val="20"/>
          <w:szCs w:val="20"/>
        </w:rPr>
        <w:t>析、评价、处置人工智能伦理风险。</w:t>
      </w:r>
    </w:p>
    <w:p w14:paraId="4562FEDC">
      <w:pPr>
        <w:spacing w:before="66" w:line="259" w:lineRule="auto"/>
        <w:ind w:left="848" w:right="71" w:hanging="428"/>
        <w:rPr>
          <w:rFonts w:ascii="宋体" w:hAnsi="宋体" w:eastAsia="宋体" w:cs="宋体"/>
          <w:sz w:val="20"/>
          <w:szCs w:val="20"/>
        </w:rPr>
      </w:pPr>
      <w:r>
        <w:rPr>
          <w:rFonts w:ascii="宋体" w:hAnsi="宋体" w:eastAsia="宋体" w:cs="宋体"/>
          <w:spacing w:val="12"/>
          <w:sz w:val="20"/>
          <w:szCs w:val="20"/>
        </w:rPr>
        <w:t>b)  反馈机制。建立用户反馈渠道，收集用户对人工智能技术应用的意见和建议，</w:t>
      </w:r>
      <w:r>
        <w:rPr>
          <w:rFonts w:ascii="宋体" w:hAnsi="宋体" w:eastAsia="宋体" w:cs="宋体"/>
          <w:spacing w:val="11"/>
          <w:sz w:val="20"/>
          <w:szCs w:val="20"/>
        </w:rPr>
        <w:t>及时改进和优</w:t>
      </w:r>
      <w:r>
        <w:rPr>
          <w:rFonts w:ascii="宋体" w:hAnsi="宋体" w:eastAsia="宋体" w:cs="宋体"/>
          <w:sz w:val="20"/>
          <w:szCs w:val="20"/>
        </w:rPr>
        <w:t xml:space="preserve"> </w:t>
      </w:r>
      <w:r>
        <w:rPr>
          <w:rFonts w:ascii="宋体" w:hAnsi="宋体" w:eastAsia="宋体" w:cs="宋体"/>
          <w:spacing w:val="4"/>
          <w:sz w:val="20"/>
          <w:szCs w:val="20"/>
        </w:rPr>
        <w:t>化系统。</w:t>
      </w:r>
    </w:p>
    <w:p w14:paraId="7371E788">
      <w:pPr>
        <w:spacing w:before="64" w:line="258" w:lineRule="auto"/>
        <w:ind w:left="851" w:right="71" w:hanging="423"/>
        <w:rPr>
          <w:rFonts w:ascii="宋体" w:hAnsi="宋体" w:eastAsia="宋体" w:cs="宋体"/>
          <w:sz w:val="20"/>
          <w:szCs w:val="20"/>
        </w:rPr>
      </w:pPr>
      <w:r>
        <w:rPr>
          <w:rFonts w:ascii="宋体" w:hAnsi="宋体" w:eastAsia="宋体" w:cs="宋体"/>
          <w:spacing w:val="11"/>
          <w:sz w:val="20"/>
          <w:szCs w:val="20"/>
        </w:rPr>
        <w:t>c)  技术更新与迭代。应对人工智能系统进行更新和迭代，</w:t>
      </w:r>
      <w:r>
        <w:rPr>
          <w:rFonts w:ascii="宋体" w:hAnsi="宋体" w:eastAsia="宋体" w:cs="宋体"/>
          <w:spacing w:val="-57"/>
          <w:sz w:val="20"/>
          <w:szCs w:val="20"/>
        </w:rPr>
        <w:t xml:space="preserve"> </w:t>
      </w:r>
      <w:r>
        <w:rPr>
          <w:rFonts w:ascii="宋体" w:hAnsi="宋体" w:eastAsia="宋体" w:cs="宋体"/>
          <w:spacing w:val="10"/>
          <w:sz w:val="20"/>
          <w:szCs w:val="20"/>
        </w:rPr>
        <w:t>以降低伦理风险并提高系统的</w:t>
      </w:r>
      <w:r>
        <w:rPr>
          <w:rFonts w:ascii="宋体" w:hAnsi="宋体" w:eastAsia="宋体" w:cs="宋体"/>
          <w:sz w:val="20"/>
          <w:szCs w:val="20"/>
        </w:rPr>
        <w:t xml:space="preserve"> </w:t>
      </w:r>
      <w:r>
        <w:rPr>
          <w:rFonts w:ascii="宋体" w:hAnsi="宋体" w:eastAsia="宋体" w:cs="宋体"/>
          <w:spacing w:val="6"/>
          <w:sz w:val="20"/>
          <w:szCs w:val="20"/>
        </w:rPr>
        <w:t>性能和稳定性。</w:t>
      </w:r>
    </w:p>
    <w:p w14:paraId="65770FFD">
      <w:pPr>
        <w:pStyle w:val="3"/>
        <w:spacing w:before="222" w:line="231" w:lineRule="auto"/>
        <w:outlineLvl w:val="1"/>
        <w:rPr>
          <w:sz w:val="20"/>
          <w:szCs w:val="20"/>
        </w:rPr>
      </w:pPr>
      <w:bookmarkStart w:id="45" w:name="bookmark44"/>
      <w:bookmarkEnd w:id="45"/>
      <w:r>
        <w:rPr>
          <w:spacing w:val="6"/>
          <w:sz w:val="20"/>
          <w:szCs w:val="20"/>
        </w:rPr>
        <w:t>7.10  教育与培训</w:t>
      </w:r>
    </w:p>
    <w:p w14:paraId="47EC510D">
      <w:pPr>
        <w:spacing w:before="217" w:line="228" w:lineRule="auto"/>
        <w:ind w:left="419"/>
        <w:rPr>
          <w:rFonts w:ascii="宋体" w:hAnsi="宋体" w:eastAsia="宋体" w:cs="宋体"/>
          <w:sz w:val="20"/>
          <w:szCs w:val="20"/>
        </w:rPr>
      </w:pPr>
      <w:r>
        <w:rPr>
          <w:rFonts w:ascii="宋体" w:hAnsi="宋体" w:eastAsia="宋体" w:cs="宋体"/>
          <w:spacing w:val="9"/>
          <w:sz w:val="20"/>
          <w:szCs w:val="20"/>
        </w:rPr>
        <w:t>应加强人工智能技术的伦理教育和培训是降低伦理风险的重要途径。包括但不限于</w:t>
      </w:r>
      <w:r>
        <w:rPr>
          <w:rFonts w:hint="eastAsia" w:ascii="宋体" w:hAnsi="宋体" w:eastAsia="宋体" w:cs="宋体"/>
          <w:spacing w:val="8"/>
          <w:sz w:val="20"/>
          <w:szCs w:val="20"/>
          <w:lang w:val="en-US" w:eastAsia="zh-CN"/>
        </w:rPr>
        <w:t>以下内容。</w:t>
      </w:r>
    </w:p>
    <w:p w14:paraId="09ED523D">
      <w:pPr>
        <w:spacing w:before="65" w:line="258" w:lineRule="auto"/>
        <w:ind w:left="848" w:right="70" w:hanging="424"/>
        <w:rPr>
          <w:rFonts w:ascii="宋体" w:hAnsi="宋体" w:eastAsia="宋体" w:cs="宋体"/>
          <w:sz w:val="20"/>
          <w:szCs w:val="20"/>
        </w:rPr>
      </w:pPr>
      <w:r>
        <w:rPr>
          <w:rFonts w:ascii="宋体" w:hAnsi="宋体" w:eastAsia="宋体" w:cs="宋体"/>
          <w:spacing w:val="12"/>
          <w:sz w:val="20"/>
          <w:szCs w:val="20"/>
        </w:rPr>
        <w:t>a)  开发者培训。对人工智能技术的开发者进行伦理教育和培训，增强其</w:t>
      </w:r>
      <w:r>
        <w:rPr>
          <w:rFonts w:ascii="宋体" w:hAnsi="宋体" w:eastAsia="宋体" w:cs="宋体"/>
          <w:spacing w:val="11"/>
          <w:sz w:val="20"/>
          <w:szCs w:val="20"/>
        </w:rPr>
        <w:t>伦理意识和责任感，确</w:t>
      </w:r>
      <w:r>
        <w:rPr>
          <w:rFonts w:ascii="宋体" w:hAnsi="宋体" w:eastAsia="宋体" w:cs="宋体"/>
          <w:sz w:val="20"/>
          <w:szCs w:val="20"/>
        </w:rPr>
        <w:t xml:space="preserve"> </w:t>
      </w:r>
      <w:r>
        <w:rPr>
          <w:rFonts w:ascii="宋体" w:hAnsi="宋体" w:eastAsia="宋体" w:cs="宋体"/>
          <w:spacing w:val="7"/>
          <w:sz w:val="20"/>
          <w:szCs w:val="20"/>
        </w:rPr>
        <w:t>保技术的合规应用。</w:t>
      </w:r>
    </w:p>
    <w:p w14:paraId="73D024BC">
      <w:pPr>
        <w:spacing w:before="65" w:line="258" w:lineRule="auto"/>
        <w:ind w:left="849" w:right="71" w:hanging="429"/>
        <w:rPr>
          <w:rFonts w:ascii="宋体" w:hAnsi="宋体" w:eastAsia="宋体" w:cs="宋体"/>
          <w:sz w:val="20"/>
          <w:szCs w:val="20"/>
        </w:rPr>
      </w:pPr>
      <w:r>
        <w:rPr>
          <w:rFonts w:ascii="宋体" w:hAnsi="宋体" w:eastAsia="宋体" w:cs="宋体"/>
          <w:spacing w:val="12"/>
          <w:sz w:val="20"/>
          <w:szCs w:val="20"/>
        </w:rPr>
        <w:t>b)  用户教育。通过宣传、讲座等形式，提高公众对人工智能技术的认识和理解，</w:t>
      </w:r>
      <w:r>
        <w:rPr>
          <w:rFonts w:ascii="宋体" w:hAnsi="宋体" w:eastAsia="宋体" w:cs="宋体"/>
          <w:spacing w:val="11"/>
          <w:sz w:val="20"/>
          <w:szCs w:val="20"/>
        </w:rPr>
        <w:t>增强其风险意</w:t>
      </w:r>
      <w:r>
        <w:rPr>
          <w:rFonts w:ascii="宋体" w:hAnsi="宋体" w:eastAsia="宋体" w:cs="宋体"/>
          <w:sz w:val="20"/>
          <w:szCs w:val="20"/>
        </w:rPr>
        <w:t xml:space="preserve"> </w:t>
      </w:r>
      <w:r>
        <w:rPr>
          <w:rFonts w:ascii="宋体" w:hAnsi="宋体" w:eastAsia="宋体" w:cs="宋体"/>
          <w:spacing w:val="6"/>
          <w:sz w:val="20"/>
          <w:szCs w:val="20"/>
        </w:rPr>
        <w:t>识和防范能力。</w:t>
      </w:r>
    </w:p>
    <w:p w14:paraId="46E114A8">
      <w:pPr>
        <w:spacing w:line="258" w:lineRule="auto"/>
        <w:rPr>
          <w:rFonts w:ascii="宋体" w:hAnsi="宋体" w:eastAsia="宋体" w:cs="宋体"/>
          <w:sz w:val="20"/>
          <w:szCs w:val="20"/>
        </w:rPr>
        <w:sectPr>
          <w:footerReference r:id="rId12" w:type="default"/>
          <w:pgSz w:w="11906" w:h="16839"/>
          <w:pgMar w:top="1406" w:right="1063" w:bottom="1312" w:left="1427" w:header="0" w:footer="1134" w:gutter="0"/>
          <w:cols w:space="720" w:num="1"/>
        </w:sectPr>
      </w:pPr>
    </w:p>
    <w:p w14:paraId="1605F83F">
      <w:pPr>
        <w:pStyle w:val="3"/>
        <w:spacing w:before="42" w:line="265" w:lineRule="exact"/>
        <w:jc w:val="right"/>
        <w:rPr>
          <w:sz w:val="20"/>
          <w:szCs w:val="20"/>
        </w:rPr>
      </w:pPr>
      <w:r>
        <w:rPr>
          <w:position w:val="1"/>
          <w:sz w:val="20"/>
          <w:szCs w:val="20"/>
        </w:rPr>
        <w:t>DB</w:t>
      </w:r>
      <w:r>
        <w:rPr>
          <w:spacing w:val="13"/>
          <w:position w:val="1"/>
          <w:sz w:val="20"/>
          <w:szCs w:val="20"/>
        </w:rPr>
        <w:t xml:space="preserve"> 37/</w:t>
      </w:r>
      <w:r>
        <w:rPr>
          <w:position w:val="1"/>
          <w:sz w:val="20"/>
          <w:szCs w:val="20"/>
        </w:rPr>
        <w:t>T</w:t>
      </w:r>
      <w:r>
        <w:rPr>
          <w:spacing w:val="13"/>
          <w:position w:val="1"/>
          <w:sz w:val="20"/>
          <w:szCs w:val="20"/>
        </w:rPr>
        <w:t xml:space="preserve"> </w:t>
      </w:r>
      <w:r>
        <w:rPr>
          <w:position w:val="1"/>
          <w:sz w:val="20"/>
          <w:szCs w:val="20"/>
        </w:rPr>
        <w:t>XXXX</w:t>
      </w:r>
      <w:r>
        <w:rPr>
          <w:spacing w:val="13"/>
          <w:position w:val="1"/>
          <w:sz w:val="20"/>
          <w:szCs w:val="20"/>
        </w:rPr>
        <w:t>—</w:t>
      </w:r>
      <w:r>
        <w:rPr>
          <w:position w:val="1"/>
          <w:sz w:val="20"/>
          <w:szCs w:val="20"/>
        </w:rPr>
        <w:t>XXXX</w:t>
      </w:r>
    </w:p>
    <w:p w14:paraId="30572591">
      <w:pPr>
        <w:spacing w:line="258" w:lineRule="auto"/>
        <w:rPr>
          <w:rFonts w:ascii="Arial"/>
          <w:sz w:val="21"/>
        </w:rPr>
      </w:pPr>
    </w:p>
    <w:p w14:paraId="6A89B955">
      <w:pPr>
        <w:spacing w:line="259" w:lineRule="auto"/>
        <w:rPr>
          <w:rFonts w:ascii="Arial"/>
          <w:sz w:val="21"/>
        </w:rPr>
      </w:pPr>
    </w:p>
    <w:p w14:paraId="29651D31">
      <w:pPr>
        <w:spacing w:line="259" w:lineRule="auto"/>
        <w:rPr>
          <w:rFonts w:ascii="Arial"/>
          <w:sz w:val="21"/>
        </w:rPr>
      </w:pPr>
    </w:p>
    <w:p w14:paraId="5C4618B8">
      <w:pPr>
        <w:pStyle w:val="3"/>
        <w:spacing w:before="65" w:line="230" w:lineRule="auto"/>
        <w:ind w:left="3935"/>
        <w:outlineLvl w:val="0"/>
        <w:rPr>
          <w:sz w:val="20"/>
          <w:szCs w:val="20"/>
        </w:rPr>
      </w:pPr>
      <w:bookmarkStart w:id="46" w:name="bookmark46"/>
      <w:bookmarkEnd w:id="46"/>
      <w:r>
        <w:rPr>
          <w:sz w:val="20"/>
          <w:szCs w:val="20"/>
        </w:rPr>
        <w:t>参</w:t>
      </w:r>
      <w:r>
        <w:rPr>
          <w:spacing w:val="9"/>
          <w:sz w:val="20"/>
          <w:szCs w:val="20"/>
        </w:rPr>
        <w:t xml:space="preserve">  </w:t>
      </w:r>
      <w:r>
        <w:rPr>
          <w:sz w:val="20"/>
          <w:szCs w:val="20"/>
        </w:rPr>
        <w:t>考</w:t>
      </w:r>
      <w:r>
        <w:rPr>
          <w:spacing w:val="11"/>
          <w:sz w:val="20"/>
          <w:szCs w:val="20"/>
        </w:rPr>
        <w:t xml:space="preserve">  </w:t>
      </w:r>
      <w:r>
        <w:rPr>
          <w:sz w:val="20"/>
          <w:szCs w:val="20"/>
        </w:rPr>
        <w:t>文</w:t>
      </w:r>
      <w:r>
        <w:rPr>
          <w:spacing w:val="9"/>
          <w:sz w:val="20"/>
          <w:szCs w:val="20"/>
        </w:rPr>
        <w:t xml:space="preserve">  </w:t>
      </w:r>
      <w:r>
        <w:rPr>
          <w:sz w:val="20"/>
          <w:szCs w:val="20"/>
        </w:rPr>
        <w:t>献</w:t>
      </w:r>
    </w:p>
    <w:p w14:paraId="50F010B3">
      <w:pPr>
        <w:spacing w:before="166" w:line="312" w:lineRule="exact"/>
        <w:ind w:left="447"/>
        <w:rPr>
          <w:rFonts w:ascii="宋体" w:hAnsi="宋体" w:eastAsia="宋体" w:cs="宋体"/>
          <w:sz w:val="20"/>
          <w:szCs w:val="20"/>
        </w:rPr>
      </w:pPr>
      <w:r>
        <w:rPr>
          <w:rFonts w:ascii="宋体" w:hAnsi="宋体" w:eastAsia="宋体" w:cs="宋体"/>
          <w:spacing w:val="6"/>
          <w:position w:val="2"/>
          <w:sz w:val="20"/>
          <w:szCs w:val="20"/>
        </w:rPr>
        <w:t xml:space="preserve">[1] </w:t>
      </w:r>
      <w:r>
        <w:fldChar w:fldCharType="begin"/>
      </w:r>
      <w:r>
        <w:instrText xml:space="preserve"> HYPERLINK "javascript:void(0)" </w:instrText>
      </w:r>
      <w:r>
        <w:fldChar w:fldCharType="separate"/>
      </w:r>
      <w:r>
        <w:rPr>
          <w:rFonts w:ascii="宋体" w:hAnsi="宋体" w:eastAsia="宋体" w:cs="宋体"/>
          <w:position w:val="2"/>
          <w:sz w:val="20"/>
          <w:szCs w:val="20"/>
        </w:rPr>
        <w:t>GB</w:t>
      </w:r>
      <w:r>
        <w:rPr>
          <w:rFonts w:ascii="宋体" w:hAnsi="宋体" w:eastAsia="宋体" w:cs="宋体"/>
          <w:spacing w:val="6"/>
          <w:position w:val="2"/>
          <w:sz w:val="20"/>
          <w:szCs w:val="20"/>
        </w:rPr>
        <w:t>/T 20988—2007</w:t>
      </w:r>
      <w:r>
        <w:rPr>
          <w:rFonts w:ascii="宋体" w:hAnsi="宋体" w:eastAsia="宋体" w:cs="宋体"/>
          <w:spacing w:val="6"/>
          <w:position w:val="2"/>
          <w:sz w:val="20"/>
          <w:szCs w:val="20"/>
        </w:rPr>
        <w:fldChar w:fldCharType="end"/>
      </w:r>
      <w:r>
        <w:rPr>
          <w:rFonts w:ascii="宋体" w:hAnsi="宋体" w:eastAsia="宋体" w:cs="宋体"/>
          <w:spacing w:val="6"/>
          <w:position w:val="2"/>
          <w:sz w:val="20"/>
          <w:szCs w:val="20"/>
        </w:rPr>
        <w:t xml:space="preserve"> 信息安全技术 信息系统灾难恢复规范</w:t>
      </w:r>
    </w:p>
    <w:p w14:paraId="7A44BD52">
      <w:pPr>
        <w:spacing w:before="51" w:line="228" w:lineRule="auto"/>
        <w:ind w:left="447"/>
        <w:rPr>
          <w:rFonts w:ascii="宋体" w:hAnsi="宋体" w:eastAsia="宋体" w:cs="宋体"/>
          <w:sz w:val="20"/>
          <w:szCs w:val="20"/>
        </w:rPr>
      </w:pPr>
      <w:r>
        <w:rPr>
          <w:rFonts w:ascii="宋体" w:hAnsi="宋体" w:eastAsia="宋体" w:cs="宋体"/>
          <w:spacing w:val="6"/>
          <w:sz w:val="20"/>
          <w:szCs w:val="20"/>
        </w:rPr>
        <w:t xml:space="preserve">[2] </w:t>
      </w:r>
      <w:r>
        <w:rPr>
          <w:rFonts w:ascii="宋体" w:hAnsi="宋体" w:eastAsia="宋体" w:cs="宋体"/>
          <w:sz w:val="20"/>
          <w:szCs w:val="20"/>
        </w:rPr>
        <w:t>GB</w:t>
      </w:r>
      <w:r>
        <w:rPr>
          <w:rFonts w:ascii="宋体" w:hAnsi="宋体" w:eastAsia="宋体" w:cs="宋体"/>
          <w:spacing w:val="6"/>
          <w:sz w:val="20"/>
          <w:szCs w:val="20"/>
        </w:rPr>
        <w:t>/T 31722—2015 信息技术 安全技术</w:t>
      </w:r>
      <w:r>
        <w:rPr>
          <w:rFonts w:ascii="宋体" w:hAnsi="宋体" w:eastAsia="宋体" w:cs="宋体"/>
          <w:spacing w:val="20"/>
          <w:sz w:val="20"/>
          <w:szCs w:val="20"/>
        </w:rPr>
        <w:t xml:space="preserve"> </w:t>
      </w:r>
      <w:r>
        <w:rPr>
          <w:rFonts w:ascii="宋体" w:hAnsi="宋体" w:eastAsia="宋体" w:cs="宋体"/>
          <w:spacing w:val="6"/>
          <w:sz w:val="20"/>
          <w:szCs w:val="20"/>
        </w:rPr>
        <w:t>信息安全风险管理</w:t>
      </w:r>
    </w:p>
    <w:p w14:paraId="06EC41C3">
      <w:pPr>
        <w:spacing w:before="65" w:line="227" w:lineRule="auto"/>
        <w:ind w:left="447"/>
        <w:rPr>
          <w:rFonts w:ascii="宋体" w:hAnsi="宋体" w:eastAsia="宋体" w:cs="宋体"/>
          <w:sz w:val="20"/>
          <w:szCs w:val="20"/>
        </w:rPr>
      </w:pPr>
      <w:r>
        <w:rPr>
          <w:rFonts w:ascii="宋体" w:hAnsi="宋体" w:eastAsia="宋体" w:cs="宋体"/>
          <w:spacing w:val="6"/>
          <w:sz w:val="20"/>
          <w:szCs w:val="20"/>
        </w:rPr>
        <w:t xml:space="preserve">[3] </w:t>
      </w:r>
      <w:r>
        <w:rPr>
          <w:rFonts w:ascii="宋体" w:hAnsi="宋体" w:eastAsia="宋体" w:cs="宋体"/>
          <w:sz w:val="20"/>
          <w:szCs w:val="20"/>
        </w:rPr>
        <w:t>GB</w:t>
      </w:r>
      <w:r>
        <w:rPr>
          <w:rFonts w:ascii="宋体" w:hAnsi="宋体" w:eastAsia="宋体" w:cs="宋体"/>
          <w:spacing w:val="6"/>
          <w:sz w:val="20"/>
          <w:szCs w:val="20"/>
        </w:rPr>
        <w:t>/T 38736—2020 人类生物样本保藏伦理要求</w:t>
      </w:r>
    </w:p>
    <w:p w14:paraId="742C1BF5">
      <w:pPr>
        <w:spacing w:before="66" w:line="228" w:lineRule="auto"/>
        <w:ind w:left="447"/>
        <w:rPr>
          <w:rFonts w:ascii="宋体" w:hAnsi="宋体" w:eastAsia="宋体" w:cs="宋体"/>
          <w:sz w:val="20"/>
          <w:szCs w:val="20"/>
        </w:rPr>
      </w:pPr>
      <w:r>
        <w:rPr>
          <w:rFonts w:ascii="宋体" w:hAnsi="宋体" w:eastAsia="宋体" w:cs="宋体"/>
          <w:spacing w:val="5"/>
          <w:sz w:val="20"/>
          <w:szCs w:val="20"/>
        </w:rPr>
        <w:t xml:space="preserve">[4] </w:t>
      </w:r>
      <w:r>
        <w:rPr>
          <w:rFonts w:ascii="宋体" w:hAnsi="宋体" w:eastAsia="宋体" w:cs="宋体"/>
          <w:sz w:val="20"/>
          <w:szCs w:val="20"/>
        </w:rPr>
        <w:t>GB</w:t>
      </w:r>
      <w:r>
        <w:rPr>
          <w:rFonts w:ascii="宋体" w:hAnsi="宋体" w:eastAsia="宋体" w:cs="宋体"/>
          <w:spacing w:val="5"/>
          <w:sz w:val="20"/>
          <w:szCs w:val="20"/>
        </w:rPr>
        <w:t>/T 41867—2022 信息技术</w:t>
      </w:r>
      <w:r>
        <w:rPr>
          <w:rFonts w:ascii="宋体" w:hAnsi="宋体" w:eastAsia="宋体" w:cs="宋体"/>
          <w:spacing w:val="15"/>
          <w:sz w:val="20"/>
          <w:szCs w:val="20"/>
        </w:rPr>
        <w:t xml:space="preserve"> </w:t>
      </w:r>
      <w:r>
        <w:rPr>
          <w:rFonts w:ascii="宋体" w:hAnsi="宋体" w:eastAsia="宋体" w:cs="宋体"/>
          <w:spacing w:val="5"/>
          <w:sz w:val="20"/>
          <w:szCs w:val="20"/>
        </w:rPr>
        <w:t>人工智</w:t>
      </w:r>
      <w:r>
        <w:rPr>
          <w:rFonts w:ascii="宋体" w:hAnsi="宋体" w:eastAsia="宋体" w:cs="宋体"/>
          <w:spacing w:val="4"/>
          <w:sz w:val="20"/>
          <w:szCs w:val="20"/>
        </w:rPr>
        <w:t>能</w:t>
      </w:r>
      <w:r>
        <w:rPr>
          <w:rFonts w:ascii="宋体" w:hAnsi="宋体" w:eastAsia="宋体" w:cs="宋体"/>
          <w:spacing w:val="18"/>
          <w:sz w:val="20"/>
          <w:szCs w:val="20"/>
        </w:rPr>
        <w:t xml:space="preserve"> </w:t>
      </w:r>
      <w:r>
        <w:rPr>
          <w:rFonts w:ascii="宋体" w:hAnsi="宋体" w:eastAsia="宋体" w:cs="宋体"/>
          <w:spacing w:val="4"/>
          <w:sz w:val="20"/>
          <w:szCs w:val="20"/>
        </w:rPr>
        <w:t>术语</w:t>
      </w:r>
    </w:p>
    <w:p w14:paraId="25F40BED">
      <w:pPr>
        <w:spacing w:before="65" w:line="255" w:lineRule="auto"/>
        <w:ind w:left="8" w:firstLine="438"/>
        <w:rPr>
          <w:rFonts w:ascii="宋体" w:hAnsi="宋体" w:eastAsia="宋体" w:cs="宋体"/>
          <w:sz w:val="20"/>
          <w:szCs w:val="20"/>
        </w:rPr>
      </w:pPr>
      <w:r>
        <w:rPr>
          <w:rFonts w:ascii="宋体" w:hAnsi="宋体" w:eastAsia="宋体" w:cs="宋体"/>
          <w:spacing w:val="15"/>
          <w:sz w:val="20"/>
          <w:szCs w:val="20"/>
        </w:rPr>
        <w:t xml:space="preserve">[5] </w:t>
      </w:r>
      <w:r>
        <w:rPr>
          <w:rFonts w:ascii="宋体" w:hAnsi="宋体" w:eastAsia="宋体" w:cs="宋体"/>
          <w:sz w:val="20"/>
          <w:szCs w:val="20"/>
        </w:rPr>
        <w:t>ISO</w:t>
      </w:r>
      <w:r>
        <w:rPr>
          <w:rFonts w:ascii="宋体" w:hAnsi="宋体" w:eastAsia="宋体" w:cs="宋体"/>
          <w:spacing w:val="15"/>
          <w:sz w:val="20"/>
          <w:szCs w:val="20"/>
        </w:rPr>
        <w:t>/</w:t>
      </w:r>
      <w:r>
        <w:rPr>
          <w:rFonts w:ascii="宋体" w:hAnsi="宋体" w:eastAsia="宋体" w:cs="宋体"/>
          <w:sz w:val="20"/>
          <w:szCs w:val="20"/>
        </w:rPr>
        <w:t>IEC</w:t>
      </w:r>
      <w:r>
        <w:rPr>
          <w:rFonts w:ascii="宋体" w:hAnsi="宋体" w:eastAsia="宋体" w:cs="宋体"/>
          <w:spacing w:val="63"/>
          <w:sz w:val="20"/>
          <w:szCs w:val="20"/>
        </w:rPr>
        <w:t xml:space="preserve"> </w:t>
      </w:r>
      <w:r>
        <w:rPr>
          <w:rFonts w:ascii="宋体" w:hAnsi="宋体" w:eastAsia="宋体" w:cs="宋体"/>
          <w:spacing w:val="15"/>
          <w:sz w:val="20"/>
          <w:szCs w:val="20"/>
        </w:rPr>
        <w:t>22989:2022</w:t>
      </w:r>
      <w:r>
        <w:rPr>
          <w:rFonts w:ascii="宋体" w:hAnsi="宋体" w:eastAsia="宋体" w:cs="宋体"/>
          <w:spacing w:val="67"/>
          <w:sz w:val="20"/>
          <w:szCs w:val="20"/>
        </w:rPr>
        <w:t xml:space="preserve"> </w:t>
      </w:r>
      <w:r>
        <w:rPr>
          <w:rFonts w:ascii="宋体" w:hAnsi="宋体" w:eastAsia="宋体" w:cs="宋体"/>
          <w:sz w:val="20"/>
          <w:szCs w:val="20"/>
        </w:rPr>
        <w:t>Information</w:t>
      </w:r>
      <w:r>
        <w:rPr>
          <w:rFonts w:ascii="宋体" w:hAnsi="宋体" w:eastAsia="宋体" w:cs="宋体"/>
          <w:spacing w:val="56"/>
          <w:sz w:val="20"/>
          <w:szCs w:val="20"/>
        </w:rPr>
        <w:t xml:space="preserve"> </w:t>
      </w:r>
      <w:r>
        <w:rPr>
          <w:rFonts w:ascii="宋体" w:hAnsi="宋体" w:eastAsia="宋体" w:cs="宋体"/>
          <w:sz w:val="20"/>
          <w:szCs w:val="20"/>
        </w:rPr>
        <w:t>technology</w:t>
      </w:r>
      <w:r>
        <w:rPr>
          <w:rFonts w:ascii="宋体" w:hAnsi="宋体" w:eastAsia="宋体" w:cs="宋体"/>
          <w:spacing w:val="15"/>
          <w:sz w:val="20"/>
          <w:szCs w:val="20"/>
        </w:rPr>
        <w:t>—</w:t>
      </w:r>
      <w:r>
        <w:rPr>
          <w:rFonts w:ascii="宋体" w:hAnsi="宋体" w:eastAsia="宋体" w:cs="宋体"/>
          <w:sz w:val="20"/>
          <w:szCs w:val="20"/>
        </w:rPr>
        <w:t>Artificial</w:t>
      </w:r>
      <w:r>
        <w:rPr>
          <w:rFonts w:ascii="宋体" w:hAnsi="宋体" w:eastAsia="宋体" w:cs="宋体"/>
          <w:spacing w:val="69"/>
          <w:sz w:val="20"/>
          <w:szCs w:val="20"/>
        </w:rPr>
        <w:t xml:space="preserve"> </w:t>
      </w:r>
      <w:r>
        <w:rPr>
          <w:rFonts w:ascii="宋体" w:hAnsi="宋体" w:eastAsia="宋体" w:cs="宋体"/>
          <w:sz w:val="20"/>
          <w:szCs w:val="20"/>
        </w:rPr>
        <w:t>intelligence</w:t>
      </w:r>
      <w:r>
        <w:rPr>
          <w:rFonts w:ascii="宋体" w:hAnsi="宋体" w:eastAsia="宋体" w:cs="宋体"/>
          <w:spacing w:val="15"/>
          <w:sz w:val="20"/>
          <w:szCs w:val="20"/>
        </w:rPr>
        <w:t>—</w:t>
      </w:r>
      <w:r>
        <w:rPr>
          <w:rFonts w:ascii="宋体" w:hAnsi="宋体" w:eastAsia="宋体" w:cs="宋体"/>
          <w:sz w:val="20"/>
          <w:szCs w:val="20"/>
        </w:rPr>
        <w:t xml:space="preserve">Artificial </w:t>
      </w:r>
      <w:r>
        <w:rPr>
          <w:rFonts w:ascii="宋体" w:hAnsi="宋体" w:eastAsia="宋体" w:cs="宋体"/>
          <w:spacing w:val="4"/>
          <w:sz w:val="20"/>
          <w:szCs w:val="20"/>
        </w:rPr>
        <w:t>intelligence concepts and</w:t>
      </w:r>
      <w:r>
        <w:rPr>
          <w:rFonts w:ascii="宋体" w:hAnsi="宋体" w:eastAsia="宋体" w:cs="宋体"/>
          <w:spacing w:val="17"/>
          <w:sz w:val="20"/>
          <w:szCs w:val="20"/>
        </w:rPr>
        <w:t xml:space="preserve"> </w:t>
      </w:r>
      <w:r>
        <w:rPr>
          <w:rFonts w:ascii="宋体" w:hAnsi="宋体" w:eastAsia="宋体" w:cs="宋体"/>
          <w:spacing w:val="4"/>
          <w:sz w:val="20"/>
          <w:szCs w:val="20"/>
        </w:rPr>
        <w:t>terminology</w:t>
      </w:r>
    </w:p>
    <w:p w14:paraId="6D08418F">
      <w:pPr>
        <w:spacing w:before="72" w:line="268" w:lineRule="auto"/>
        <w:ind w:left="0" w:firstLine="447"/>
        <w:rPr>
          <w:rFonts w:ascii="宋体" w:hAnsi="宋体" w:eastAsia="宋体" w:cs="宋体"/>
          <w:sz w:val="20"/>
          <w:szCs w:val="20"/>
        </w:rPr>
      </w:pPr>
      <w:r>
        <w:rPr>
          <w:rFonts w:ascii="宋体" w:hAnsi="宋体" w:eastAsia="宋体" w:cs="宋体"/>
          <w:spacing w:val="12"/>
          <w:sz w:val="20"/>
          <w:szCs w:val="20"/>
        </w:rPr>
        <w:t xml:space="preserve">[6] </w:t>
      </w:r>
      <w:r>
        <w:rPr>
          <w:rFonts w:ascii="宋体" w:hAnsi="宋体" w:eastAsia="宋体" w:cs="宋体"/>
          <w:sz w:val="20"/>
          <w:szCs w:val="20"/>
        </w:rPr>
        <w:t>ISO</w:t>
      </w:r>
      <w:r>
        <w:rPr>
          <w:rFonts w:ascii="宋体" w:hAnsi="宋体" w:eastAsia="宋体" w:cs="宋体"/>
          <w:spacing w:val="12"/>
          <w:sz w:val="20"/>
          <w:szCs w:val="20"/>
        </w:rPr>
        <w:t>/</w:t>
      </w:r>
      <w:r>
        <w:rPr>
          <w:rFonts w:ascii="宋体" w:hAnsi="宋体" w:eastAsia="宋体" w:cs="宋体"/>
          <w:sz w:val="20"/>
          <w:szCs w:val="20"/>
        </w:rPr>
        <w:t>IEC</w:t>
      </w:r>
      <w:r>
        <w:rPr>
          <w:rFonts w:ascii="宋体" w:hAnsi="宋体" w:eastAsia="宋体" w:cs="宋体"/>
          <w:spacing w:val="12"/>
          <w:sz w:val="20"/>
          <w:szCs w:val="20"/>
        </w:rPr>
        <w:t xml:space="preserve"> </w:t>
      </w:r>
      <w:r>
        <w:rPr>
          <w:rFonts w:ascii="宋体" w:hAnsi="宋体" w:eastAsia="宋体" w:cs="宋体"/>
          <w:sz w:val="20"/>
          <w:szCs w:val="20"/>
        </w:rPr>
        <w:t>TR</w:t>
      </w:r>
      <w:r>
        <w:rPr>
          <w:rFonts w:ascii="宋体" w:hAnsi="宋体" w:eastAsia="宋体" w:cs="宋体"/>
          <w:spacing w:val="12"/>
          <w:sz w:val="20"/>
          <w:szCs w:val="20"/>
        </w:rPr>
        <w:t xml:space="preserve"> 24368:2022 </w:t>
      </w:r>
      <w:r>
        <w:rPr>
          <w:rFonts w:ascii="宋体" w:hAnsi="宋体" w:eastAsia="宋体" w:cs="宋体"/>
          <w:sz w:val="20"/>
          <w:szCs w:val="20"/>
        </w:rPr>
        <w:t>Information</w:t>
      </w:r>
      <w:r>
        <w:rPr>
          <w:rFonts w:ascii="宋体" w:hAnsi="宋体" w:eastAsia="宋体" w:cs="宋体"/>
          <w:spacing w:val="12"/>
          <w:sz w:val="20"/>
          <w:szCs w:val="20"/>
        </w:rPr>
        <w:t xml:space="preserve"> </w:t>
      </w:r>
      <w:r>
        <w:rPr>
          <w:rFonts w:ascii="宋体" w:hAnsi="宋体" w:eastAsia="宋体" w:cs="宋体"/>
          <w:sz w:val="20"/>
          <w:szCs w:val="20"/>
        </w:rPr>
        <w:t>technology</w:t>
      </w:r>
      <w:r>
        <w:rPr>
          <w:rFonts w:ascii="宋体" w:hAnsi="宋体" w:eastAsia="宋体" w:cs="宋体"/>
          <w:spacing w:val="12"/>
          <w:sz w:val="20"/>
          <w:szCs w:val="20"/>
        </w:rPr>
        <w:t>—</w:t>
      </w:r>
      <w:r>
        <w:rPr>
          <w:rFonts w:ascii="宋体" w:hAnsi="宋体" w:eastAsia="宋体" w:cs="宋体"/>
          <w:sz w:val="20"/>
          <w:szCs w:val="20"/>
        </w:rPr>
        <w:t>Artificial</w:t>
      </w:r>
      <w:r>
        <w:rPr>
          <w:rFonts w:ascii="宋体" w:hAnsi="宋体" w:eastAsia="宋体" w:cs="宋体"/>
          <w:spacing w:val="12"/>
          <w:sz w:val="20"/>
          <w:szCs w:val="20"/>
        </w:rPr>
        <w:t xml:space="preserve"> </w:t>
      </w:r>
      <w:r>
        <w:rPr>
          <w:rFonts w:ascii="宋体" w:hAnsi="宋体" w:eastAsia="宋体" w:cs="宋体"/>
          <w:sz w:val="20"/>
          <w:szCs w:val="20"/>
        </w:rPr>
        <w:t>intelligence</w:t>
      </w:r>
      <w:r>
        <w:rPr>
          <w:rFonts w:ascii="宋体" w:hAnsi="宋体" w:eastAsia="宋体" w:cs="宋体"/>
          <w:spacing w:val="12"/>
          <w:sz w:val="20"/>
          <w:szCs w:val="20"/>
        </w:rPr>
        <w:t>—</w:t>
      </w:r>
      <w:r>
        <w:rPr>
          <w:rFonts w:ascii="宋体" w:hAnsi="宋体" w:eastAsia="宋体" w:cs="宋体"/>
          <w:sz w:val="20"/>
          <w:szCs w:val="20"/>
        </w:rPr>
        <w:t>Overview</w:t>
      </w:r>
      <w:r>
        <w:rPr>
          <w:rFonts w:ascii="宋体" w:hAnsi="宋体" w:eastAsia="宋体" w:cs="宋体"/>
          <w:spacing w:val="12"/>
          <w:sz w:val="20"/>
          <w:szCs w:val="20"/>
        </w:rPr>
        <w:t xml:space="preserve"> </w:t>
      </w:r>
      <w:r>
        <w:rPr>
          <w:rFonts w:ascii="宋体" w:hAnsi="宋体" w:eastAsia="宋体" w:cs="宋体"/>
          <w:sz w:val="20"/>
          <w:szCs w:val="20"/>
        </w:rPr>
        <w:t>of</w:t>
      </w:r>
      <w:r>
        <w:rPr>
          <w:rFonts w:ascii="宋体" w:hAnsi="宋体" w:eastAsia="宋体" w:cs="宋体"/>
          <w:spacing w:val="16"/>
          <w:sz w:val="20"/>
          <w:szCs w:val="20"/>
        </w:rPr>
        <w:t xml:space="preserve"> </w:t>
      </w:r>
      <w:r>
        <w:rPr>
          <w:rFonts w:ascii="宋体" w:hAnsi="宋体" w:eastAsia="宋体" w:cs="宋体"/>
          <w:spacing w:val="4"/>
          <w:sz w:val="20"/>
          <w:szCs w:val="20"/>
        </w:rPr>
        <w:t>ethical and</w:t>
      </w:r>
      <w:r>
        <w:rPr>
          <w:rFonts w:ascii="宋体" w:hAnsi="宋体" w:eastAsia="宋体" w:cs="宋体"/>
          <w:spacing w:val="22"/>
          <w:sz w:val="20"/>
          <w:szCs w:val="20"/>
        </w:rPr>
        <w:t xml:space="preserve"> </w:t>
      </w:r>
      <w:r>
        <w:rPr>
          <w:rFonts w:ascii="宋体" w:hAnsi="宋体" w:eastAsia="宋体" w:cs="宋体"/>
          <w:spacing w:val="4"/>
          <w:sz w:val="20"/>
          <w:szCs w:val="20"/>
        </w:rPr>
        <w:t>societal conc</w:t>
      </w:r>
      <w:r>
        <w:rPr>
          <w:rFonts w:ascii="宋体" w:hAnsi="宋体" w:eastAsia="宋体" w:cs="宋体"/>
          <w:spacing w:val="3"/>
          <w:sz w:val="20"/>
          <w:szCs w:val="20"/>
        </w:rPr>
        <w:t>erns</w:t>
      </w:r>
    </w:p>
    <w:sectPr>
      <w:footerReference r:id="rId13" w:type="default"/>
      <w:pgSz w:w="11906" w:h="16839"/>
      <w:pgMar w:top="1406" w:right="1133" w:bottom="1312" w:left="1431" w:header="0" w:footer="113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AFF58">
    <w:pPr>
      <w:spacing w:line="230" w:lineRule="auto"/>
      <w:ind w:left="9050"/>
      <w:rPr>
        <w:rFonts w:ascii="宋体" w:hAnsi="宋体" w:eastAsia="宋体" w:cs="宋体"/>
        <w:sz w:val="18"/>
        <w:szCs w:val="18"/>
      </w:rPr>
    </w:pPr>
    <w:r>
      <w:rPr>
        <w:rFonts w:ascii="宋体" w:hAnsi="宋体" w:eastAsia="宋体" w:cs="宋体"/>
        <w:sz w:val="18"/>
        <w:szCs w:val="18"/>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04AC0">
    <w:pPr>
      <w:spacing w:line="230" w:lineRule="auto"/>
      <w:ind w:left="8955"/>
      <w:rPr>
        <w:rFonts w:ascii="宋体" w:hAnsi="宋体" w:eastAsia="宋体" w:cs="宋体"/>
        <w:sz w:val="18"/>
        <w:szCs w:val="18"/>
      </w:rPr>
    </w:pPr>
    <w:r>
      <w:rPr>
        <w:rFonts w:ascii="宋体" w:hAnsi="宋体" w:eastAsia="宋体" w:cs="宋体"/>
        <w:spacing w:val="-8"/>
        <w:sz w:val="18"/>
        <w:szCs w:val="18"/>
      </w:rPr>
      <w:t>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2D413">
    <w:pPr>
      <w:spacing w:line="172" w:lineRule="auto"/>
      <w:ind w:left="9040"/>
      <w:rPr>
        <w:rFonts w:ascii="宋体" w:hAnsi="宋体" w:eastAsia="宋体" w:cs="宋体"/>
        <w:sz w:val="18"/>
        <w:szCs w:val="18"/>
      </w:rPr>
    </w:pPr>
    <w:r>
      <w:rPr>
        <w:rFonts w:ascii="宋体" w:hAnsi="宋体" w:eastAsia="宋体" w:cs="宋体"/>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0DDA6">
    <w:pPr>
      <w:spacing w:line="172" w:lineRule="auto"/>
      <w:ind w:left="9039"/>
      <w:rPr>
        <w:rFonts w:ascii="宋体" w:hAnsi="宋体" w:eastAsia="宋体" w:cs="宋体"/>
        <w:sz w:val="18"/>
        <w:szCs w:val="18"/>
      </w:rPr>
    </w:pPr>
    <w:r>
      <w:rPr>
        <w:rFonts w:ascii="宋体" w:hAnsi="宋体" w:eastAsia="宋体" w:cs="宋体"/>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FD2B2">
    <w:pPr>
      <w:spacing w:line="171" w:lineRule="auto"/>
      <w:ind w:left="9039"/>
      <w:rPr>
        <w:rFonts w:ascii="宋体" w:hAnsi="宋体" w:eastAsia="宋体" w:cs="宋体"/>
        <w:sz w:val="18"/>
        <w:szCs w:val="18"/>
      </w:rPr>
    </w:pPr>
    <w:r>
      <w:rPr>
        <w:rFonts w:ascii="宋体" w:hAnsi="宋体" w:eastAsia="宋体" w:cs="宋体"/>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B8B5F">
    <w:pPr>
      <w:spacing w:line="172" w:lineRule="auto"/>
      <w:ind w:left="9037"/>
      <w:rPr>
        <w:rFonts w:ascii="宋体" w:hAnsi="宋体" w:eastAsia="宋体" w:cs="宋体"/>
        <w:sz w:val="18"/>
        <w:szCs w:val="18"/>
      </w:rPr>
    </w:pPr>
    <w:r>
      <w:rPr>
        <w:rFonts w:ascii="宋体" w:hAnsi="宋体" w:eastAsia="宋体" w:cs="宋体"/>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1496A">
    <w:pPr>
      <w:spacing w:line="171" w:lineRule="auto"/>
      <w:ind w:left="9040"/>
      <w:rPr>
        <w:rFonts w:ascii="宋体" w:hAnsi="宋体" w:eastAsia="宋体" w:cs="宋体"/>
        <w:sz w:val="18"/>
        <w:szCs w:val="18"/>
      </w:rPr>
    </w:pPr>
    <w:r>
      <w:rPr>
        <w:rFonts w:ascii="宋体" w:hAnsi="宋体" w:eastAsia="宋体" w:cs="宋体"/>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6AC12">
    <w:pPr>
      <w:spacing w:line="172" w:lineRule="auto"/>
      <w:ind w:left="9034"/>
      <w:rPr>
        <w:rFonts w:ascii="宋体" w:hAnsi="宋体" w:eastAsia="宋体" w:cs="宋体"/>
        <w:sz w:val="18"/>
        <w:szCs w:val="18"/>
      </w:rPr>
    </w:pPr>
    <w:r>
      <w:rPr>
        <w:rFonts w:ascii="宋体" w:hAnsi="宋体" w:eastAsia="宋体" w:cs="宋体"/>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10C3F">
    <w:pPr>
      <w:spacing w:line="172" w:lineRule="auto"/>
      <w:ind w:left="9030"/>
      <w:rPr>
        <w:rFonts w:ascii="宋体" w:hAnsi="宋体" w:eastAsia="宋体" w:cs="宋体"/>
        <w:sz w:val="18"/>
        <w:szCs w:val="18"/>
      </w:rPr>
    </w:pPr>
    <w:r>
      <w:rPr>
        <w:rFonts w:ascii="宋体" w:hAnsi="宋体" w:eastAsia="宋体" w:cs="宋体"/>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933019C"/>
    <w:rsid w:val="2E8D5D9F"/>
    <w:rsid w:val="4D9A71C2"/>
    <w:rsid w:val="645F739E"/>
    <w:rsid w:val="691902A7"/>
    <w:rsid w:val="69E97932"/>
    <w:rsid w:val="739F79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黑体" w:hAnsi="黑体" w:eastAsia="黑体" w:cs="黑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2870</Words>
  <Characters>3248</Characters>
  <TotalTime>17</TotalTime>
  <ScaleCrop>false</ScaleCrop>
  <LinksUpToDate>false</LinksUpToDate>
  <CharactersWithSpaces>3595</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2025-03-12T08:48:00Z</dcterms:created>
  <dc:creator>sdses</dc:creator>
  <cp:lastModifiedBy>sieti</cp:lastModifiedBy>
  <dcterms:modified xsi:type="dcterms:W3CDTF">2025-03-28T09:55:53Z</dcterms:modified>
  <dc:title>地方标准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2025-03-12T08:49:13Z</vt:filetime>
  </property>
  <property fmtid="{D5CDD505-2E9C-101B-9397-08002B2CF9AE}" pid="4" name="KSOTemplateDocerSaveRecord">
    <vt:lpwstr>eyJoZGlkIjoiMTVlNjJmNzc5ODQzMmNjMzIyZjE2YjQ4ZmJmOGZlNjMiLCJ1c2VySWQiOiIyOTQ4MTk0MDgifQ==</vt:lpwstr>
  </property>
  <property fmtid="{D5CDD505-2E9C-101B-9397-08002B2CF9AE}" pid="5" name="KSOProductBuildVer">
    <vt:lpwstr>2052-12.1.0.20305</vt:lpwstr>
  </property>
  <property fmtid="{D5CDD505-2E9C-101B-9397-08002B2CF9AE}" pid="6" name="ICV">
    <vt:lpwstr>3AEC2E157749451CBCD00DA33AC0545D_12</vt:lpwstr>
  </property>
</Properties>
</file>